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A3" w:rsidRPr="00A315A3" w:rsidRDefault="00737D33" w:rsidP="00A31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Gruta, dnia 15.01.2016</w:t>
      </w:r>
      <w:r w:rsidR="00A315A3" w:rsidRPr="00A315A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646B7" w:rsidRPr="00A315A3" w:rsidRDefault="00A315A3" w:rsidP="00A315A3">
      <w:pPr>
        <w:rPr>
          <w:rFonts w:ascii="Times New Roman" w:hAnsi="Times New Roman" w:cs="Times New Roman"/>
          <w:sz w:val="24"/>
          <w:szCs w:val="24"/>
        </w:rPr>
      </w:pPr>
      <w:r w:rsidRPr="00A315A3">
        <w:rPr>
          <w:rFonts w:ascii="Times New Roman" w:hAnsi="Times New Roman" w:cs="Times New Roman"/>
          <w:sz w:val="24"/>
          <w:szCs w:val="24"/>
        </w:rPr>
        <w:t>RG.6220.18.2014.</w:t>
      </w:r>
      <w:r w:rsidR="00737D33">
        <w:rPr>
          <w:rFonts w:ascii="Times New Roman" w:hAnsi="Times New Roman" w:cs="Times New Roman"/>
          <w:sz w:val="24"/>
          <w:szCs w:val="24"/>
        </w:rPr>
        <w:t>2015.2016.</w:t>
      </w:r>
      <w:r w:rsidRPr="00A315A3">
        <w:rPr>
          <w:rFonts w:ascii="Times New Roman" w:hAnsi="Times New Roman" w:cs="Times New Roman"/>
          <w:sz w:val="24"/>
          <w:szCs w:val="24"/>
        </w:rPr>
        <w:t>BB</w:t>
      </w:r>
    </w:p>
    <w:p w:rsidR="00502A95" w:rsidRDefault="00502A95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A3" w:rsidRPr="0035680F" w:rsidRDefault="00A315A3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0F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A315A3" w:rsidRDefault="00A315A3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5A3" w:rsidRDefault="00A315A3" w:rsidP="00A315A3">
      <w:pPr>
        <w:rPr>
          <w:rFonts w:ascii="Times New Roman" w:hAnsi="Times New Roman" w:cs="Times New Roman"/>
          <w:sz w:val="24"/>
          <w:szCs w:val="24"/>
        </w:rPr>
      </w:pPr>
    </w:p>
    <w:p w:rsidR="003C64CF" w:rsidRDefault="00A315A3" w:rsidP="003C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Gruta działając na podstawie art. 49 ustawy z dnia 14 czerwca 1960r. Kodeks postępowania administracyjnego (Dz. U</w:t>
      </w:r>
      <w:r w:rsidR="00CC0EA8">
        <w:rPr>
          <w:rFonts w:ascii="Times New Roman" w:hAnsi="Times New Roman" w:cs="Times New Roman"/>
          <w:sz w:val="24"/>
          <w:szCs w:val="24"/>
        </w:rPr>
        <w:t>. z 2013r. poz. 267) oraz</w:t>
      </w:r>
      <w:r>
        <w:rPr>
          <w:rFonts w:ascii="Times New Roman" w:hAnsi="Times New Roman" w:cs="Times New Roman"/>
          <w:sz w:val="24"/>
          <w:szCs w:val="24"/>
        </w:rPr>
        <w:t xml:space="preserve"> art. 74 u</w:t>
      </w:r>
      <w:r w:rsidR="00CC0EA8">
        <w:rPr>
          <w:rFonts w:ascii="Times New Roman" w:hAnsi="Times New Roman" w:cs="Times New Roman"/>
          <w:sz w:val="24"/>
          <w:szCs w:val="24"/>
        </w:rPr>
        <w:t xml:space="preserve">st. 3 </w:t>
      </w:r>
      <w:r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ochronie, udziale społeczeństwa w ochronie środowiska oraz o ocenach oddziaływania na środowisko (Dz. U. nr 199, poz. 1227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CC0EA8">
        <w:rPr>
          <w:rFonts w:ascii="Times New Roman" w:hAnsi="Times New Roman" w:cs="Times New Roman"/>
          <w:sz w:val="24"/>
          <w:szCs w:val="24"/>
        </w:rPr>
        <w:t>),</w:t>
      </w:r>
    </w:p>
    <w:p w:rsidR="00CC0EA8" w:rsidRDefault="00CC0EA8" w:rsidP="00CC0E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CC0EA8" w:rsidRDefault="00CC0EA8" w:rsidP="00CC0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37D33">
        <w:rPr>
          <w:rFonts w:ascii="Times New Roman" w:hAnsi="Times New Roman" w:cs="Times New Roman"/>
          <w:sz w:val="24"/>
          <w:szCs w:val="24"/>
        </w:rPr>
        <w:t>podjęciu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37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sprawie wydania decyzji o środowiskowych uwarunkowaniach, </w:t>
      </w:r>
      <w:r w:rsidR="00737D33">
        <w:rPr>
          <w:rFonts w:ascii="Times New Roman" w:hAnsi="Times New Roman" w:cs="Times New Roman"/>
          <w:sz w:val="24"/>
          <w:szCs w:val="24"/>
        </w:rPr>
        <w:t xml:space="preserve">w związku z przekazanym w dniu 14.01.2016r. raportem o oddziaływaniu na środowisko dla </w:t>
      </w:r>
      <w:r>
        <w:rPr>
          <w:rFonts w:ascii="Times New Roman" w:hAnsi="Times New Roman" w:cs="Times New Roman"/>
          <w:sz w:val="24"/>
          <w:szCs w:val="24"/>
        </w:rPr>
        <w:t>przedsięwzięcia: Budowa elektrowni wiatrowej Wiktorowo wra</w:t>
      </w:r>
      <w:r w:rsidR="00832472">
        <w:rPr>
          <w:rFonts w:ascii="Times New Roman" w:hAnsi="Times New Roman" w:cs="Times New Roman"/>
          <w:sz w:val="24"/>
          <w:szCs w:val="24"/>
        </w:rPr>
        <w:t>z z infrastrukturą towarzyszącą administracyjnego oraz o wystąpieniu do Regionalnego Dyrektora Ochrony Środowiska w Bydgoszczy i Państwowego</w:t>
      </w:r>
      <w:r w:rsidR="001C6FE8">
        <w:rPr>
          <w:rFonts w:ascii="Times New Roman" w:hAnsi="Times New Roman" w:cs="Times New Roman"/>
          <w:sz w:val="24"/>
          <w:szCs w:val="24"/>
        </w:rPr>
        <w:t xml:space="preserve"> Powiatowego</w:t>
      </w:r>
      <w:r w:rsidR="00832472">
        <w:rPr>
          <w:rFonts w:ascii="Times New Roman" w:hAnsi="Times New Roman" w:cs="Times New Roman"/>
          <w:sz w:val="24"/>
          <w:szCs w:val="24"/>
        </w:rPr>
        <w:t xml:space="preserve"> Inspektora Sanitarnego w Grudziądzu o uzgodnienie realizacji inwestycji.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CF" w:rsidRDefault="00CC0EA8" w:rsidP="00CC0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informuję, iż w terminie 7 dni od dnia doręczenia niniejszego zawiadomienia, zgodnie z art. 10 §1 Kodeksu postępowania administracyjnego strony postępowania mogą zapoznać się z treścią </w:t>
      </w:r>
      <w:r w:rsidR="00832472">
        <w:rPr>
          <w:rFonts w:ascii="Times New Roman" w:hAnsi="Times New Roman" w:cs="Times New Roman"/>
          <w:sz w:val="24"/>
          <w:szCs w:val="24"/>
        </w:rPr>
        <w:t>raportu</w:t>
      </w:r>
      <w:r w:rsidR="003C64CF">
        <w:rPr>
          <w:rFonts w:ascii="Times New Roman" w:hAnsi="Times New Roman" w:cs="Times New Roman"/>
          <w:sz w:val="24"/>
          <w:szCs w:val="24"/>
        </w:rPr>
        <w:t xml:space="preserve"> w Urzędzie Gminy Gruta, pokój 6</w:t>
      </w:r>
      <w:r w:rsidR="00832472">
        <w:rPr>
          <w:rFonts w:ascii="Times New Roman" w:hAnsi="Times New Roman" w:cs="Times New Roman"/>
          <w:sz w:val="24"/>
          <w:szCs w:val="24"/>
        </w:rPr>
        <w:t>, w dniach pracy Urzędu Gminy</w:t>
      </w:r>
      <w:r w:rsidR="003C64CF">
        <w:rPr>
          <w:rFonts w:ascii="Times New Roman" w:hAnsi="Times New Roman" w:cs="Times New Roman"/>
          <w:sz w:val="24"/>
          <w:szCs w:val="24"/>
        </w:rPr>
        <w:t>.</w:t>
      </w:r>
    </w:p>
    <w:p w:rsidR="003C64CF" w:rsidRDefault="003C64CF" w:rsidP="003C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49</w:t>
      </w:r>
      <w:r w:rsidR="00CC0EA8">
        <w:rPr>
          <w:rFonts w:ascii="Times New Roman" w:hAnsi="Times New Roman" w:cs="Times New Roman"/>
          <w:sz w:val="24"/>
          <w:szCs w:val="24"/>
        </w:rPr>
        <w:t xml:space="preserve"> ustawy z dnia 14 czerwca 1960r. Kodeks</w:t>
      </w:r>
      <w:r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="00832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przypadku zawiadamiania stron poprzez obwieszczenie, doręczenie uważa się za dokonane po upływie 14 dni od dnia publicznego ogłoszenia.</w:t>
      </w:r>
    </w:p>
    <w:p w:rsidR="00B2641F" w:rsidRPr="00B2641F" w:rsidRDefault="003C64CF" w:rsidP="00CC0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Obwieszczenie zostaje podane do publicznej wiadomości </w:t>
      </w:r>
      <w:r w:rsidR="00CC0EA8">
        <w:rPr>
          <w:rFonts w:ascii="Times New Roman" w:hAnsi="Times New Roman" w:cs="Times New Roman"/>
          <w:sz w:val="24"/>
          <w:szCs w:val="24"/>
        </w:rPr>
        <w:t>w sposób zwyczajowo przyjęty oraz na stronie internetowej BIP Gminy Gruta.</w:t>
      </w:r>
      <w:r w:rsidR="0050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1F" w:rsidRPr="00B2641F" w:rsidRDefault="00B2641F" w:rsidP="00B2641F">
      <w:pPr>
        <w:rPr>
          <w:rFonts w:ascii="Times New Roman" w:hAnsi="Times New Roman" w:cs="Times New Roman"/>
          <w:sz w:val="24"/>
          <w:szCs w:val="24"/>
        </w:rPr>
      </w:pPr>
    </w:p>
    <w:p w:rsidR="00CC0EA8" w:rsidRPr="00B2641F" w:rsidRDefault="00B2641F" w:rsidP="00CC0EA8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41F" w:rsidRPr="00B2641F" w:rsidRDefault="00B2641F" w:rsidP="00B2641F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sectPr w:rsidR="00B2641F" w:rsidRPr="00B2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A3"/>
    <w:rsid w:val="001C6FE8"/>
    <w:rsid w:val="0035680F"/>
    <w:rsid w:val="003C64CF"/>
    <w:rsid w:val="00502A95"/>
    <w:rsid w:val="005A7E0B"/>
    <w:rsid w:val="00737D33"/>
    <w:rsid w:val="00832472"/>
    <w:rsid w:val="00A315A3"/>
    <w:rsid w:val="00B2641F"/>
    <w:rsid w:val="00CC0EA8"/>
    <w:rsid w:val="00D81C31"/>
    <w:rsid w:val="00E3725F"/>
    <w:rsid w:val="00EC724E"/>
    <w:rsid w:val="00F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cp:lastPrinted>2016-01-18T10:33:00Z</cp:lastPrinted>
  <dcterms:created xsi:type="dcterms:W3CDTF">2016-01-20T11:38:00Z</dcterms:created>
  <dcterms:modified xsi:type="dcterms:W3CDTF">2016-01-20T11:38:00Z</dcterms:modified>
</cp:coreProperties>
</file>