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EC12" w14:textId="7A4FC1AB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r w:rsidR="00133DAA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   Nr III/20/18</w:t>
      </w:r>
    </w:p>
    <w:p w14:paraId="63F24933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60EF217C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>z dnia 27 grudnia 2018 r.</w:t>
      </w:r>
    </w:p>
    <w:p w14:paraId="50E48AD5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AAEDFB9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51C9ADF3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412312C7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942B6A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527A84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A15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2018 r. poz. 994, poz. 1000, poz. 1349 i poz. 1432) oraz art. 226, art. 227, art. 228, art. 229, art. 230 ust. </w:t>
      </w:r>
      <w:proofErr w:type="gramStart"/>
      <w:r w:rsidRPr="00F24A15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F24A15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2017 r. poz. 2077 oraz z 2018 r. poz. 62, poz. 1000, poz. 1366, poz. 1669 i poz. 1693).  </w:t>
      </w:r>
      <w:r w:rsidRPr="00F24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2B330148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C4ED23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CA4A94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F24A15">
        <w:rPr>
          <w:rFonts w:ascii="Times New Roman" w:hAnsi="Times New Roman" w:cs="Times New Roman"/>
          <w:sz w:val="24"/>
          <w:szCs w:val="24"/>
        </w:rPr>
        <w:t>Przyjmuje się Wieloletnią Prognozę Finansową Gminy Gruta na lata 2019-</w:t>
      </w:r>
      <w:proofErr w:type="gramStart"/>
      <w:r w:rsidRPr="00F24A15">
        <w:rPr>
          <w:rFonts w:ascii="Times New Roman" w:hAnsi="Times New Roman" w:cs="Times New Roman"/>
          <w:sz w:val="24"/>
          <w:szCs w:val="24"/>
        </w:rPr>
        <w:t>2030  zgodnie</w:t>
      </w:r>
      <w:proofErr w:type="gramEnd"/>
      <w:r w:rsidRPr="00F24A15">
        <w:rPr>
          <w:rFonts w:ascii="Times New Roman" w:hAnsi="Times New Roman" w:cs="Times New Roman"/>
          <w:sz w:val="24"/>
          <w:szCs w:val="24"/>
        </w:rPr>
        <w:t xml:space="preserve"> z załącznikiem Nr 1 do uchwały. </w:t>
      </w:r>
    </w:p>
    <w:p w14:paraId="429BFB10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74FB72D8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F24A15">
        <w:rPr>
          <w:rFonts w:ascii="Times New Roman" w:hAnsi="Times New Roman" w:cs="Times New Roman"/>
          <w:sz w:val="24"/>
          <w:szCs w:val="24"/>
        </w:rPr>
        <w:t>Przyjmuje się wykaz planowanych do realizacji przedsięwzięć określonych w załączniku Nr 2 do uchwały.</w:t>
      </w:r>
    </w:p>
    <w:p w14:paraId="6D71C718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FE306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F24A15">
        <w:rPr>
          <w:rFonts w:ascii="Times New Roman" w:hAnsi="Times New Roman" w:cs="Times New Roman"/>
          <w:sz w:val="24"/>
          <w:szCs w:val="24"/>
        </w:rPr>
        <w:t xml:space="preserve">Upoważnia się Wójta Gminy Gruta do </w:t>
      </w:r>
    </w:p>
    <w:p w14:paraId="4DE52808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1. zaciągania zobowiązań związanych z realizacją przedsięwzięć, określonych w załączniku Nr 2 do niniejszej uchwały.</w:t>
      </w:r>
    </w:p>
    <w:p w14:paraId="6B3DA65A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>2.  zaciągania zobowiązań z tytułu umów, których realizacja w roku budżetowym (2019) i w latach następnych jest niezbędna do zapewnienia ciągłości działania jednostki i z których wynikające płatności wykraczają poza rok budżetowy.</w:t>
      </w:r>
    </w:p>
    <w:p w14:paraId="3723B6AB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0238E38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F24A15">
        <w:rPr>
          <w:rFonts w:ascii="Times New Roman" w:hAnsi="Times New Roman" w:cs="Times New Roman"/>
          <w:sz w:val="24"/>
          <w:szCs w:val="24"/>
        </w:rPr>
        <w:t xml:space="preserve">Traci moc Uchwała </w:t>
      </w:r>
      <w:proofErr w:type="gramStart"/>
      <w:r w:rsidRPr="00F24A15">
        <w:rPr>
          <w:rFonts w:ascii="Times New Roman" w:hAnsi="Times New Roman" w:cs="Times New Roman"/>
          <w:sz w:val="24"/>
          <w:szCs w:val="24"/>
        </w:rPr>
        <w:t>NR  XXVII</w:t>
      </w:r>
      <w:proofErr w:type="gramEnd"/>
      <w:r w:rsidRPr="00F24A15">
        <w:rPr>
          <w:rFonts w:ascii="Times New Roman" w:hAnsi="Times New Roman" w:cs="Times New Roman"/>
          <w:sz w:val="24"/>
          <w:szCs w:val="24"/>
        </w:rPr>
        <w:t>/199/17 z dnia 18.12.2017 r. w sprawie uchwalenia Wieloletniej Prognozy Finansowej wraz z późniejszymi zmianami.</w:t>
      </w:r>
    </w:p>
    <w:p w14:paraId="1F13DADB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7BFB53C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F24A15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7098A90B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99FA91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F24A15">
        <w:rPr>
          <w:rFonts w:ascii="Times New Roman" w:hAnsi="Times New Roman" w:cs="Times New Roman"/>
          <w:sz w:val="24"/>
          <w:szCs w:val="24"/>
        </w:rPr>
        <w:t>Uchwała wchodzi w życie z dniem 1 stycznia 2019 r.</w:t>
      </w:r>
    </w:p>
    <w:p w14:paraId="4D2E51FC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50C0B10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A112879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F4A849F" w14:textId="77777777" w:rsidR="00F24A15" w:rsidRPr="00F24A15" w:rsidRDefault="00F24A15" w:rsidP="00F24A1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F24A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28CE995C" w14:textId="77777777" w:rsidR="00F24A15" w:rsidRPr="00F24A15" w:rsidRDefault="00F24A15" w:rsidP="00F24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A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18DE30D9" w14:textId="77777777" w:rsidR="00F24A15" w:rsidRPr="00F24A15" w:rsidRDefault="00F24A15" w:rsidP="00F24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4A0D1" w14:textId="77777777" w:rsidR="00F24A15" w:rsidRPr="00F24A15" w:rsidRDefault="00F24A15" w:rsidP="00F24A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A3D4F" w14:textId="77777777" w:rsidR="00F24A15" w:rsidRPr="00F24A15" w:rsidRDefault="00F24A15" w:rsidP="00F24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DC2D0" w14:textId="77777777" w:rsidR="0076284E" w:rsidRDefault="0076284E"/>
    <w:sectPr w:rsidR="0076284E" w:rsidSect="009A524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E"/>
    <w:rsid w:val="00133DAA"/>
    <w:rsid w:val="0076284E"/>
    <w:rsid w:val="00F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242"/>
  <w15:chartTrackingRefBased/>
  <w15:docId w15:val="{F5F1039A-EC06-4C26-8027-6510FF1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2018-12-27T13:44:00Z</dcterms:created>
  <dcterms:modified xsi:type="dcterms:W3CDTF">2018-12-28T09:12:00Z</dcterms:modified>
</cp:coreProperties>
</file>