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A3" w:rsidRPr="004043A3" w:rsidRDefault="004043A3">
      <w:pPr>
        <w:jc w:val="right"/>
        <w:rPr>
          <w:rFonts w:cs="Times New Roman"/>
          <w:b/>
        </w:rPr>
      </w:pPr>
      <w:r w:rsidRPr="004043A3">
        <w:rPr>
          <w:rFonts w:cs="Times New Roman"/>
          <w:b/>
        </w:rPr>
        <w:t>PROJEKT</w:t>
      </w:r>
    </w:p>
    <w:p w:rsidR="00D25443" w:rsidRPr="002763AA" w:rsidRDefault="002C33B7">
      <w:pPr>
        <w:jc w:val="right"/>
        <w:rPr>
          <w:rFonts w:cs="Times New Roman"/>
        </w:rPr>
      </w:pPr>
      <w:r>
        <w:rPr>
          <w:rFonts w:cs="Times New Roman"/>
        </w:rPr>
        <w:t>Gruta</w:t>
      </w:r>
      <w:r w:rsidR="003B21B8" w:rsidRPr="002763AA">
        <w:rPr>
          <w:rFonts w:cs="Times New Roman"/>
        </w:rPr>
        <w:t>, dnia …………. 20</w:t>
      </w:r>
      <w:r w:rsidR="00B8518C">
        <w:rPr>
          <w:rFonts w:cs="Times New Roman"/>
        </w:rPr>
        <w:t>20</w:t>
      </w:r>
      <w:r w:rsidR="003556B1" w:rsidRPr="002763AA">
        <w:rPr>
          <w:rFonts w:cs="Times New Roman"/>
        </w:rPr>
        <w:t xml:space="preserve"> r.</w:t>
      </w:r>
    </w:p>
    <w:p w:rsidR="00106577" w:rsidRDefault="002C33B7" w:rsidP="00785ACD">
      <w:pPr>
        <w:rPr>
          <w:rFonts w:cs="Times New Roman"/>
          <w:b/>
        </w:rPr>
      </w:pPr>
      <w:r>
        <w:rPr>
          <w:rFonts w:cs="Times New Roman"/>
          <w:b/>
        </w:rPr>
        <w:t>WÓJT</w:t>
      </w:r>
    </w:p>
    <w:p w:rsidR="00D25443" w:rsidRPr="002763AA" w:rsidRDefault="002C33B7" w:rsidP="00785ACD">
      <w:pPr>
        <w:rPr>
          <w:rFonts w:cs="Times New Roman"/>
          <w:b/>
        </w:rPr>
      </w:pPr>
      <w:r>
        <w:rPr>
          <w:rFonts w:cs="Times New Roman"/>
          <w:b/>
        </w:rPr>
        <w:t>GMINY GRUTA</w:t>
      </w:r>
    </w:p>
    <w:p w:rsidR="00D25443" w:rsidRPr="002763AA" w:rsidRDefault="003556B1">
      <w:pPr>
        <w:rPr>
          <w:rFonts w:cs="Times New Roman"/>
        </w:rPr>
      </w:pPr>
      <w:r w:rsidRPr="002763AA">
        <w:rPr>
          <w:rFonts w:cs="Times New Roman"/>
        </w:rPr>
        <w:t>.........................</w:t>
      </w:r>
    </w:p>
    <w:p w:rsidR="00D25443" w:rsidRPr="002763AA" w:rsidRDefault="003556B1">
      <w:pPr>
        <w:rPr>
          <w:rFonts w:cs="Times New Roman"/>
          <w:i/>
          <w:sz w:val="20"/>
          <w:szCs w:val="20"/>
        </w:rPr>
      </w:pPr>
      <w:r w:rsidRPr="002763AA">
        <w:rPr>
          <w:rFonts w:cs="Times New Roman"/>
          <w:i/>
          <w:sz w:val="20"/>
          <w:szCs w:val="20"/>
        </w:rPr>
        <w:t>symbol sprawy</w:t>
      </w:r>
    </w:p>
    <w:p w:rsidR="00D25443" w:rsidRPr="002763AA" w:rsidRDefault="00D25443">
      <w:pPr>
        <w:rPr>
          <w:rFonts w:cs="Times New Roman"/>
          <w:b/>
        </w:rPr>
      </w:pPr>
    </w:p>
    <w:p w:rsidR="00A957BE" w:rsidRDefault="00A957BE" w:rsidP="00A957BE">
      <w:pPr>
        <w:jc w:val="center"/>
        <w:rPr>
          <w:rFonts w:cs="Times New Roman"/>
          <w:b/>
        </w:rPr>
      </w:pPr>
      <w:r w:rsidRPr="002763AA">
        <w:rPr>
          <w:rFonts w:cs="Times New Roman"/>
          <w:b/>
        </w:rPr>
        <w:t>PROJEKT DECYZJI  Nr ...... /20</w:t>
      </w:r>
      <w:r>
        <w:rPr>
          <w:rFonts w:cs="Times New Roman"/>
          <w:b/>
        </w:rPr>
        <w:t>20</w:t>
      </w:r>
    </w:p>
    <w:p w:rsidR="00A957BE" w:rsidRPr="00E11B8B" w:rsidRDefault="00A957BE" w:rsidP="00A957BE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E11B8B">
        <w:rPr>
          <w:rFonts w:ascii="Times New Roman" w:hAnsi="Times New Roman"/>
          <w:b/>
          <w:bCs/>
          <w:szCs w:val="24"/>
        </w:rPr>
        <w:t>O USTALENIU LOKALIZACJI INWESTYCJI CELU PUBLICZNEGO</w:t>
      </w:r>
    </w:p>
    <w:p w:rsidR="00A957BE" w:rsidRPr="00C15A1D" w:rsidRDefault="00A957BE" w:rsidP="0076608A">
      <w:pPr>
        <w:pStyle w:val="Tekstpodstawowy"/>
        <w:spacing w:line="276" w:lineRule="auto"/>
        <w:ind w:firstLine="708"/>
        <w:rPr>
          <w:rFonts w:ascii="Times New Roman" w:hAnsi="Times New Roman"/>
          <w:szCs w:val="24"/>
        </w:rPr>
      </w:pPr>
      <w:r w:rsidRPr="00E11B8B">
        <w:rPr>
          <w:rFonts w:ascii="Times New Roman" w:hAnsi="Times New Roman"/>
          <w:szCs w:val="24"/>
        </w:rPr>
        <w:t xml:space="preserve">Na podstawie </w:t>
      </w:r>
      <w:r w:rsidRPr="008E25DF">
        <w:rPr>
          <w:rFonts w:ascii="Times New Roman" w:hAnsi="Times New Roman"/>
          <w:szCs w:val="24"/>
        </w:rPr>
        <w:t>art. 1 ust. 2, art. 4 ust. 2 pkt 1, art. 50 ust.1, art. 51 u</w:t>
      </w:r>
      <w:r>
        <w:rPr>
          <w:rFonts w:ascii="Times New Roman" w:hAnsi="Times New Roman"/>
          <w:szCs w:val="24"/>
        </w:rPr>
        <w:t xml:space="preserve">st. 1 pkt 2, </w:t>
      </w:r>
      <w:r w:rsidR="00661671" w:rsidRPr="0044211D">
        <w:rPr>
          <w:rFonts w:ascii="Times New Roman" w:hAnsi="Times New Roman"/>
          <w:color w:val="auto"/>
          <w:szCs w:val="24"/>
        </w:rPr>
        <w:t>art. 53 ust</w:t>
      </w:r>
      <w:r w:rsidR="00661671" w:rsidRPr="0044211D">
        <w:rPr>
          <w:rFonts w:ascii="Times New Roman" w:hAnsi="Times New Roman"/>
          <w:color w:val="000000" w:themeColor="text1"/>
          <w:szCs w:val="24"/>
        </w:rPr>
        <w:t xml:space="preserve">. 4 pkt </w:t>
      </w:r>
      <w:r w:rsidR="00F203FB">
        <w:rPr>
          <w:rFonts w:ascii="Times New Roman" w:hAnsi="Times New Roman"/>
          <w:color w:val="000000" w:themeColor="text1"/>
          <w:szCs w:val="24"/>
        </w:rPr>
        <w:t>6</w:t>
      </w:r>
      <w:r w:rsidR="00AD052F">
        <w:rPr>
          <w:rFonts w:ascii="Times New Roman" w:hAnsi="Times New Roman"/>
          <w:color w:val="000000" w:themeColor="text1"/>
          <w:szCs w:val="24"/>
        </w:rPr>
        <w:t>, 9</w:t>
      </w:r>
      <w:r w:rsidR="00661671">
        <w:rPr>
          <w:rFonts w:ascii="Times New Roman" w:hAnsi="Times New Roman"/>
          <w:color w:val="000000" w:themeColor="text1"/>
          <w:szCs w:val="24"/>
        </w:rPr>
        <w:t xml:space="preserve"> </w:t>
      </w:r>
      <w:r w:rsidR="00D939B2">
        <w:rPr>
          <w:rFonts w:ascii="Times New Roman" w:hAnsi="Times New Roman"/>
          <w:szCs w:val="24"/>
        </w:rPr>
        <w:t>u</w:t>
      </w:r>
      <w:r w:rsidRPr="008E25DF">
        <w:rPr>
          <w:rFonts w:ascii="Times New Roman" w:hAnsi="Times New Roman"/>
          <w:szCs w:val="24"/>
        </w:rPr>
        <w:t>stawy z dnia 27 marca 2003 r. o planowaniu i zagospodarowaniu przestrzennym (</w:t>
      </w:r>
      <w:r>
        <w:rPr>
          <w:rFonts w:ascii="Times New Roman" w:hAnsi="Times New Roman"/>
          <w:szCs w:val="24"/>
        </w:rPr>
        <w:t>t.j. Dz. U. z 20</w:t>
      </w:r>
      <w:r w:rsidR="002E3F9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r. poz. </w:t>
      </w:r>
      <w:r w:rsidR="002E3F97">
        <w:rPr>
          <w:rFonts w:ascii="Times New Roman" w:hAnsi="Times New Roman"/>
          <w:szCs w:val="24"/>
        </w:rPr>
        <w:t>293</w:t>
      </w:r>
      <w:r w:rsidR="006D4E25">
        <w:rPr>
          <w:rFonts w:ascii="Times New Roman" w:hAnsi="Times New Roman"/>
          <w:szCs w:val="24"/>
        </w:rPr>
        <w:t xml:space="preserve"> z późn. zm.</w:t>
      </w:r>
      <w:r w:rsidRPr="008E25DF">
        <w:rPr>
          <w:rFonts w:ascii="Times New Roman" w:hAnsi="Times New Roman"/>
          <w:szCs w:val="24"/>
        </w:rPr>
        <w:t>),</w:t>
      </w:r>
      <w:r w:rsidR="006D4E25">
        <w:rPr>
          <w:rFonts w:ascii="Times New Roman" w:hAnsi="Times New Roman"/>
          <w:szCs w:val="24"/>
        </w:rPr>
        <w:t xml:space="preserve"> </w:t>
      </w:r>
      <w:r w:rsidRPr="008E25DF">
        <w:rPr>
          <w:rFonts w:ascii="Times New Roman" w:hAnsi="Times New Roman"/>
          <w:szCs w:val="24"/>
        </w:rPr>
        <w:t xml:space="preserve">art. 6 </w:t>
      </w:r>
      <w:r w:rsidRPr="001C7D6A">
        <w:rPr>
          <w:rFonts w:ascii="Times New Roman" w:hAnsi="Times New Roman"/>
          <w:color w:val="auto"/>
          <w:szCs w:val="24"/>
        </w:rPr>
        <w:t xml:space="preserve">pkt </w:t>
      </w:r>
      <w:r w:rsidR="00EE209A">
        <w:rPr>
          <w:rFonts w:ascii="Times New Roman" w:hAnsi="Times New Roman"/>
          <w:color w:val="auto"/>
          <w:szCs w:val="24"/>
        </w:rPr>
        <w:t>6</w:t>
      </w:r>
      <w:r w:rsidR="006D4E25">
        <w:rPr>
          <w:rFonts w:ascii="Times New Roman" w:hAnsi="Times New Roman"/>
          <w:szCs w:val="24"/>
        </w:rPr>
        <w:t xml:space="preserve"> </w:t>
      </w:r>
      <w:r w:rsidR="00D939B2">
        <w:rPr>
          <w:rFonts w:ascii="Times New Roman" w:hAnsi="Times New Roman"/>
          <w:szCs w:val="24"/>
        </w:rPr>
        <w:t>u</w:t>
      </w:r>
      <w:r w:rsidR="006D4E25">
        <w:rPr>
          <w:rFonts w:ascii="Times New Roman" w:hAnsi="Times New Roman"/>
          <w:szCs w:val="24"/>
        </w:rPr>
        <w:t>stawy z dnia 21 sierpnia 1997 </w:t>
      </w:r>
      <w:r w:rsidRPr="008E25DF">
        <w:rPr>
          <w:rFonts w:ascii="Times New Roman" w:hAnsi="Times New Roman"/>
          <w:szCs w:val="24"/>
        </w:rPr>
        <w:t>r. o gospodarce nieruchomościami (</w:t>
      </w:r>
      <w:r>
        <w:rPr>
          <w:rFonts w:ascii="Times New Roman" w:hAnsi="Times New Roman"/>
          <w:szCs w:val="24"/>
        </w:rPr>
        <w:t xml:space="preserve">t.j. </w:t>
      </w:r>
      <w:hyperlink r:id="rId9" w:history="1">
        <w:r w:rsidRPr="006D4E25">
          <w:rPr>
            <w:rFonts w:ascii="Times New Roman" w:hAnsi="Times New Roman"/>
            <w:szCs w:val="24"/>
          </w:rPr>
          <w:t>Dz.</w:t>
        </w:r>
        <w:r w:rsidR="00B46B2E">
          <w:rPr>
            <w:rFonts w:ascii="Times New Roman" w:hAnsi="Times New Roman"/>
            <w:szCs w:val="24"/>
          </w:rPr>
          <w:t xml:space="preserve"> </w:t>
        </w:r>
        <w:r w:rsidRPr="006D4E25">
          <w:rPr>
            <w:rFonts w:ascii="Times New Roman" w:hAnsi="Times New Roman"/>
            <w:szCs w:val="24"/>
          </w:rPr>
          <w:t>U. z 20</w:t>
        </w:r>
        <w:r w:rsidR="0076608A" w:rsidRPr="006D4E25">
          <w:rPr>
            <w:rFonts w:ascii="Times New Roman" w:hAnsi="Times New Roman"/>
            <w:szCs w:val="24"/>
          </w:rPr>
          <w:t>20</w:t>
        </w:r>
        <w:r w:rsidRPr="006D4E25">
          <w:rPr>
            <w:rFonts w:ascii="Times New Roman" w:hAnsi="Times New Roman"/>
            <w:szCs w:val="24"/>
          </w:rPr>
          <w:t xml:space="preserve"> r. poz. </w:t>
        </w:r>
        <w:r w:rsidR="0076608A" w:rsidRPr="006D4E25">
          <w:rPr>
            <w:rFonts w:ascii="Times New Roman" w:hAnsi="Times New Roman"/>
            <w:szCs w:val="24"/>
          </w:rPr>
          <w:t>65</w:t>
        </w:r>
      </w:hyperlink>
      <w:r w:rsidR="006D4E25" w:rsidRPr="006D4E25">
        <w:rPr>
          <w:rFonts w:ascii="Times New Roman" w:hAnsi="Times New Roman"/>
        </w:rPr>
        <w:t xml:space="preserve"> z późn. zm.</w:t>
      </w:r>
      <w:r w:rsidRPr="006D4E25">
        <w:rPr>
          <w:rFonts w:ascii="Times New Roman" w:hAnsi="Times New Roman"/>
          <w:szCs w:val="24"/>
        </w:rPr>
        <w:t>) oraz</w:t>
      </w:r>
      <w:r w:rsidRPr="008E25DF">
        <w:rPr>
          <w:rFonts w:ascii="Times New Roman" w:hAnsi="Times New Roman"/>
          <w:szCs w:val="24"/>
        </w:rPr>
        <w:t xml:space="preserve"> art. 104 </w:t>
      </w:r>
      <w:r w:rsidR="00D939B2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stawy z </w:t>
      </w:r>
      <w:r w:rsidRPr="008E25DF">
        <w:rPr>
          <w:rFonts w:ascii="Times New Roman" w:hAnsi="Times New Roman"/>
          <w:szCs w:val="24"/>
        </w:rPr>
        <w:t>dnia 14 czerwca 1960</w:t>
      </w:r>
      <w:r w:rsidR="0076608A">
        <w:rPr>
          <w:rFonts w:ascii="Times New Roman" w:hAnsi="Times New Roman"/>
          <w:szCs w:val="24"/>
        </w:rPr>
        <w:t> </w:t>
      </w:r>
      <w:r w:rsidRPr="008E25DF">
        <w:rPr>
          <w:rFonts w:ascii="Times New Roman" w:hAnsi="Times New Roman"/>
          <w:szCs w:val="24"/>
        </w:rPr>
        <w:t>r. Kodeks</w:t>
      </w:r>
      <w:r w:rsidRPr="00C15A1D">
        <w:rPr>
          <w:rFonts w:ascii="Times New Roman" w:hAnsi="Times New Roman"/>
          <w:szCs w:val="24"/>
        </w:rPr>
        <w:t xml:space="preserve"> Postępowania Administracyjnego (</w:t>
      </w:r>
      <w:r>
        <w:rPr>
          <w:rFonts w:ascii="Times New Roman" w:hAnsi="Times New Roman"/>
          <w:szCs w:val="24"/>
        </w:rPr>
        <w:t>t.j. Dz. U. z 20</w:t>
      </w:r>
      <w:r w:rsidR="002E3F9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r. poz. </w:t>
      </w:r>
      <w:r w:rsidR="002E3F97">
        <w:rPr>
          <w:rFonts w:ascii="Times New Roman" w:hAnsi="Times New Roman"/>
          <w:szCs w:val="24"/>
        </w:rPr>
        <w:t>256</w:t>
      </w:r>
      <w:r w:rsidR="006D4E25">
        <w:rPr>
          <w:rFonts w:ascii="Times New Roman" w:hAnsi="Times New Roman"/>
          <w:szCs w:val="24"/>
        </w:rPr>
        <w:t xml:space="preserve"> z późn. zm.</w:t>
      </w:r>
      <w:r w:rsidRPr="00C15A1D">
        <w:rPr>
          <w:rFonts w:ascii="Times New Roman" w:hAnsi="Times New Roman"/>
          <w:szCs w:val="24"/>
        </w:rPr>
        <w:t>)</w:t>
      </w:r>
    </w:p>
    <w:p w:rsidR="00D25443" w:rsidRDefault="003556B1" w:rsidP="00D47F47">
      <w:pPr>
        <w:pStyle w:val="Tekstpodstawowy"/>
        <w:spacing w:before="240" w:line="276" w:lineRule="auto"/>
        <w:rPr>
          <w:rFonts w:ascii="Times New Roman" w:hAnsi="Times New Roman"/>
          <w:szCs w:val="24"/>
        </w:rPr>
      </w:pPr>
      <w:r w:rsidRPr="002763AA">
        <w:rPr>
          <w:rFonts w:ascii="Times New Roman" w:hAnsi="Times New Roman"/>
          <w:b/>
          <w:szCs w:val="24"/>
        </w:rPr>
        <w:t>- po rozpatrzeniu wniosku</w:t>
      </w:r>
      <w:r w:rsidRPr="002763AA">
        <w:rPr>
          <w:rFonts w:ascii="Times New Roman" w:hAnsi="Times New Roman"/>
          <w:szCs w:val="24"/>
        </w:rPr>
        <w:t xml:space="preserve"> z </w:t>
      </w:r>
      <w:r w:rsidR="00025462" w:rsidRPr="00CB4C03">
        <w:rPr>
          <w:rFonts w:ascii="Times New Roman" w:hAnsi="Times New Roman"/>
          <w:szCs w:val="24"/>
        </w:rPr>
        <w:t xml:space="preserve">dnia </w:t>
      </w:r>
      <w:r w:rsidR="00AD052F">
        <w:rPr>
          <w:rFonts w:ascii="Times New Roman" w:hAnsi="Times New Roman"/>
          <w:szCs w:val="24"/>
        </w:rPr>
        <w:t>14 września</w:t>
      </w:r>
      <w:r w:rsidR="00F203FB">
        <w:rPr>
          <w:rFonts w:ascii="Times New Roman" w:hAnsi="Times New Roman"/>
          <w:szCs w:val="24"/>
        </w:rPr>
        <w:t xml:space="preserve"> </w:t>
      </w:r>
      <w:r w:rsidR="00CE5A6C" w:rsidRPr="00CB4C03">
        <w:rPr>
          <w:rFonts w:ascii="Times New Roman" w:hAnsi="Times New Roman"/>
          <w:szCs w:val="24"/>
        </w:rPr>
        <w:t>20</w:t>
      </w:r>
      <w:r w:rsidR="00AD052F">
        <w:rPr>
          <w:rFonts w:ascii="Times New Roman" w:hAnsi="Times New Roman"/>
          <w:szCs w:val="24"/>
        </w:rPr>
        <w:t>20</w:t>
      </w:r>
      <w:r w:rsidR="00CE5A6C" w:rsidRPr="00CB4C03">
        <w:rPr>
          <w:rFonts w:ascii="Times New Roman" w:hAnsi="Times New Roman"/>
          <w:szCs w:val="24"/>
        </w:rPr>
        <w:t xml:space="preserve"> r. złożonego przez</w:t>
      </w:r>
      <w:r w:rsidR="00F203FB">
        <w:rPr>
          <w:rFonts w:ascii="Times New Roman" w:hAnsi="Times New Roman"/>
          <w:szCs w:val="24"/>
        </w:rPr>
        <w:t xml:space="preserve"> Pana </w:t>
      </w:r>
      <w:r w:rsidR="00AD052F">
        <w:rPr>
          <w:rFonts w:ascii="Times New Roman" w:hAnsi="Times New Roman"/>
          <w:szCs w:val="24"/>
        </w:rPr>
        <w:t xml:space="preserve">Tomasza </w:t>
      </w:r>
      <w:proofErr w:type="spellStart"/>
      <w:r w:rsidR="00AD052F">
        <w:rPr>
          <w:rFonts w:ascii="Times New Roman" w:hAnsi="Times New Roman"/>
          <w:szCs w:val="24"/>
        </w:rPr>
        <w:t>Groszewskiego</w:t>
      </w:r>
      <w:proofErr w:type="spellEnd"/>
      <w:r w:rsidR="00F203FB">
        <w:rPr>
          <w:rFonts w:ascii="Times New Roman" w:hAnsi="Times New Roman"/>
          <w:szCs w:val="24"/>
        </w:rPr>
        <w:t xml:space="preserve">, </w:t>
      </w:r>
      <w:r w:rsidR="0076608A">
        <w:rPr>
          <w:rFonts w:ascii="Times New Roman" w:hAnsi="Times New Roman"/>
          <w:szCs w:val="24"/>
        </w:rPr>
        <w:t>działającego w imieniu i na rzecz</w:t>
      </w:r>
      <w:r w:rsidR="00AD052F">
        <w:rPr>
          <w:rFonts w:ascii="Times New Roman" w:hAnsi="Times New Roman"/>
          <w:szCs w:val="24"/>
        </w:rPr>
        <w:t xml:space="preserve"> Gminy Gruta, Gruta 244</w:t>
      </w:r>
      <w:r w:rsidR="00F203FB">
        <w:rPr>
          <w:rFonts w:ascii="Times New Roman" w:hAnsi="Times New Roman"/>
          <w:szCs w:val="24"/>
        </w:rPr>
        <w:t xml:space="preserve">, </w:t>
      </w:r>
      <w:r w:rsidR="00AD052F">
        <w:rPr>
          <w:rFonts w:ascii="Times New Roman" w:hAnsi="Times New Roman"/>
          <w:szCs w:val="24"/>
        </w:rPr>
        <w:t>86-330 Mełno</w:t>
      </w:r>
      <w:r w:rsidR="0076608A">
        <w:rPr>
          <w:rFonts w:ascii="Times New Roman" w:hAnsi="Times New Roman"/>
          <w:szCs w:val="24"/>
        </w:rPr>
        <w:t xml:space="preserve">, </w:t>
      </w:r>
      <w:r w:rsidR="00A957BE" w:rsidRPr="00E11B8B">
        <w:rPr>
          <w:rFonts w:ascii="Times New Roman" w:hAnsi="Times New Roman"/>
          <w:szCs w:val="24"/>
        </w:rPr>
        <w:t>w sprawie ustalenia lokalizacji inwestycji celu publicznego polegającej</w:t>
      </w:r>
      <w:r w:rsidR="00AE3ECE">
        <w:rPr>
          <w:rFonts w:ascii="Times New Roman" w:hAnsi="Times New Roman"/>
          <w:szCs w:val="24"/>
        </w:rPr>
        <w:t xml:space="preserve"> </w:t>
      </w:r>
      <w:r w:rsidR="00A957BE" w:rsidRPr="00E11B8B">
        <w:rPr>
          <w:rFonts w:ascii="Times New Roman" w:hAnsi="Times New Roman"/>
          <w:szCs w:val="24"/>
        </w:rPr>
        <w:t>n</w:t>
      </w:r>
      <w:r w:rsidR="00A957BE" w:rsidRPr="00C15A1D">
        <w:rPr>
          <w:rFonts w:ascii="Times New Roman" w:hAnsi="Times New Roman"/>
          <w:szCs w:val="24"/>
        </w:rPr>
        <w:t xml:space="preserve">a </w:t>
      </w:r>
      <w:r w:rsidR="00AE3ECE">
        <w:rPr>
          <w:rFonts w:ascii="Times New Roman" w:hAnsi="Times New Roman"/>
          <w:szCs w:val="24"/>
        </w:rPr>
        <w:t xml:space="preserve">budowie </w:t>
      </w:r>
      <w:r w:rsidR="00AD052F">
        <w:rPr>
          <w:rFonts w:ascii="Times New Roman" w:hAnsi="Times New Roman"/>
          <w:szCs w:val="24"/>
        </w:rPr>
        <w:t>sali sportowej</w:t>
      </w:r>
      <w:r w:rsidR="00EE209A">
        <w:rPr>
          <w:rFonts w:ascii="Times New Roman" w:hAnsi="Times New Roman"/>
          <w:szCs w:val="24"/>
        </w:rPr>
        <w:t xml:space="preserve"> przy szkole podstawowej w Nicwałdzie</w:t>
      </w:r>
      <w:r w:rsidR="00AD052F">
        <w:rPr>
          <w:rFonts w:ascii="Times New Roman" w:hAnsi="Times New Roman"/>
          <w:szCs w:val="24"/>
        </w:rPr>
        <w:t xml:space="preserve"> oraz przebudowa</w:t>
      </w:r>
      <w:r w:rsidR="00EE209A">
        <w:rPr>
          <w:rFonts w:ascii="Times New Roman" w:hAnsi="Times New Roman"/>
          <w:szCs w:val="24"/>
        </w:rPr>
        <w:t xml:space="preserve"> - adaptacja </w:t>
      </w:r>
      <w:r w:rsidR="00AD052F">
        <w:rPr>
          <w:rFonts w:ascii="Times New Roman" w:hAnsi="Times New Roman"/>
          <w:szCs w:val="24"/>
        </w:rPr>
        <w:t>sali gimnastycznej</w:t>
      </w:r>
      <w:r w:rsidR="00EE209A">
        <w:rPr>
          <w:rFonts w:ascii="Times New Roman" w:hAnsi="Times New Roman"/>
          <w:szCs w:val="24"/>
        </w:rPr>
        <w:t xml:space="preserve"> na sale lekcyjne wraz z łącznikiem między salą gimnastyczną a istniejącą szkołą i zapleczem sanitarnym</w:t>
      </w:r>
      <w:r w:rsidR="00F203FB">
        <w:rPr>
          <w:rFonts w:ascii="Times New Roman" w:hAnsi="Times New Roman"/>
          <w:szCs w:val="24"/>
        </w:rPr>
        <w:t>,</w:t>
      </w:r>
      <w:r w:rsidR="00AE3ECE">
        <w:rPr>
          <w:rFonts w:ascii="Times New Roman" w:hAnsi="Times New Roman"/>
          <w:szCs w:val="24"/>
        </w:rPr>
        <w:t xml:space="preserve"> </w:t>
      </w:r>
      <w:r w:rsidR="00A957BE" w:rsidRPr="002763AA">
        <w:rPr>
          <w:rFonts w:ascii="Times New Roman" w:hAnsi="Times New Roman"/>
          <w:szCs w:val="24"/>
        </w:rPr>
        <w:t>na terenie dział</w:t>
      </w:r>
      <w:r w:rsidR="0076608A">
        <w:rPr>
          <w:rFonts w:ascii="Times New Roman" w:hAnsi="Times New Roman"/>
          <w:szCs w:val="24"/>
        </w:rPr>
        <w:t xml:space="preserve">ki nr </w:t>
      </w:r>
      <w:r w:rsidR="004D28AC">
        <w:rPr>
          <w:rFonts w:ascii="Times New Roman" w:hAnsi="Times New Roman"/>
          <w:szCs w:val="24"/>
        </w:rPr>
        <w:t>127/4</w:t>
      </w:r>
      <w:r w:rsidR="00F203FB">
        <w:rPr>
          <w:rFonts w:ascii="Times New Roman" w:hAnsi="Times New Roman"/>
          <w:szCs w:val="24"/>
        </w:rPr>
        <w:t>,</w:t>
      </w:r>
      <w:r w:rsidRPr="00CB4C03">
        <w:rPr>
          <w:rFonts w:ascii="Times New Roman" w:hAnsi="Times New Roman"/>
          <w:szCs w:val="24"/>
        </w:rPr>
        <w:t xml:space="preserve"> obręb</w:t>
      </w:r>
      <w:r w:rsidR="00AE3ECE">
        <w:rPr>
          <w:rFonts w:ascii="Times New Roman" w:hAnsi="Times New Roman"/>
          <w:szCs w:val="24"/>
        </w:rPr>
        <w:t xml:space="preserve"> </w:t>
      </w:r>
      <w:r w:rsidR="004D28AC">
        <w:rPr>
          <w:rFonts w:ascii="Times New Roman" w:hAnsi="Times New Roman"/>
          <w:szCs w:val="24"/>
        </w:rPr>
        <w:t>Nicwałd</w:t>
      </w:r>
      <w:r w:rsidRPr="00CB4C03">
        <w:rPr>
          <w:rFonts w:ascii="Times New Roman" w:hAnsi="Times New Roman"/>
          <w:szCs w:val="24"/>
        </w:rPr>
        <w:t xml:space="preserve">, gmina </w:t>
      </w:r>
      <w:r w:rsidR="002C33B7">
        <w:rPr>
          <w:rFonts w:ascii="Times New Roman" w:hAnsi="Times New Roman"/>
          <w:szCs w:val="24"/>
        </w:rPr>
        <w:t>Gruta</w:t>
      </w:r>
      <w:r w:rsidR="00433805" w:rsidRPr="00CB4C03">
        <w:rPr>
          <w:rFonts w:ascii="Times New Roman" w:hAnsi="Times New Roman"/>
          <w:szCs w:val="24"/>
        </w:rPr>
        <w:t>,</w:t>
      </w:r>
    </w:p>
    <w:p w:rsidR="00661671" w:rsidRDefault="00661671" w:rsidP="00661671">
      <w:pPr>
        <w:pStyle w:val="NormalIMP"/>
        <w:spacing w:line="276" w:lineRule="auto"/>
        <w:jc w:val="both"/>
        <w:rPr>
          <w:rFonts w:cs="Times New Roman"/>
          <w:b/>
          <w:color w:val="000000" w:themeColor="text1"/>
        </w:rPr>
      </w:pPr>
      <w:r w:rsidRPr="0044211D">
        <w:rPr>
          <w:rFonts w:cs="Times New Roman"/>
          <w:color w:val="000000" w:themeColor="text1"/>
        </w:rPr>
        <w:t xml:space="preserve">- </w:t>
      </w:r>
      <w:r w:rsidRPr="0044211D">
        <w:rPr>
          <w:rFonts w:cs="Times New Roman"/>
          <w:b/>
          <w:color w:val="000000" w:themeColor="text1"/>
        </w:rPr>
        <w:t>po uzgodnieniu z:</w:t>
      </w:r>
    </w:p>
    <w:p w:rsidR="003735D2" w:rsidRPr="0070721B" w:rsidRDefault="003735D2" w:rsidP="003735D2">
      <w:pPr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jc w:val="both"/>
        <w:rPr>
          <w:rFonts w:cs="Times New Roman"/>
          <w:color w:val="000000" w:themeColor="text1"/>
        </w:rPr>
      </w:pPr>
      <w:r w:rsidRPr="0070721B">
        <w:rPr>
          <w:rFonts w:cs="Times New Roman"/>
          <w:b/>
          <w:color w:val="000000" w:themeColor="text1"/>
        </w:rPr>
        <w:t xml:space="preserve">Starostą Powiatu </w:t>
      </w:r>
      <w:r>
        <w:rPr>
          <w:rFonts w:cs="Times New Roman"/>
          <w:b/>
          <w:color w:val="000000" w:themeColor="text1"/>
        </w:rPr>
        <w:t xml:space="preserve">Grudziądzkiego </w:t>
      </w:r>
      <w:r w:rsidRPr="0070721B">
        <w:rPr>
          <w:rFonts w:cs="Times New Roman"/>
          <w:color w:val="000000" w:themeColor="text1"/>
        </w:rPr>
        <w:t xml:space="preserve">– </w:t>
      </w:r>
      <w:r w:rsidRPr="0070721B">
        <w:rPr>
          <w:rFonts w:eastAsia="Calibri" w:cs="Times New Roman"/>
          <w:color w:val="000000" w:themeColor="text1"/>
        </w:rPr>
        <w:t>organem właściwym w sprawach ochrony gruntów rolnych – w odniesieniu do gruntów wykorzystywanych na cele rolne w rozumieniu przepisów o gospodarce nieruchomościami</w:t>
      </w:r>
      <w:r w:rsidRPr="0070721B">
        <w:rPr>
          <w:rFonts w:cs="Times New Roman"/>
          <w:color w:val="000000" w:themeColor="text1"/>
        </w:rPr>
        <w:t xml:space="preserve"> – postanowienie …………….. z dnia ……………….... r.,</w:t>
      </w:r>
    </w:p>
    <w:p w:rsidR="003735D2" w:rsidRPr="004D28AC" w:rsidRDefault="001C68DC" w:rsidP="001C68DC">
      <w:pPr>
        <w:numPr>
          <w:ilvl w:val="0"/>
          <w:numId w:val="10"/>
        </w:numPr>
        <w:tabs>
          <w:tab w:val="left" w:pos="360"/>
        </w:tabs>
        <w:suppressAutoHyphens w:val="0"/>
        <w:spacing w:line="276" w:lineRule="auto"/>
        <w:jc w:val="both"/>
        <w:rPr>
          <w:rFonts w:cs="Times New Roman"/>
          <w:b/>
          <w:color w:val="000000" w:themeColor="text1"/>
        </w:rPr>
      </w:pPr>
      <w:r w:rsidRPr="001C68DC">
        <w:rPr>
          <w:rFonts w:cs="Times New Roman"/>
          <w:b/>
          <w:color w:val="000000" w:themeColor="text1"/>
        </w:rPr>
        <w:t>Dyrektor</w:t>
      </w:r>
      <w:r>
        <w:rPr>
          <w:rFonts w:cs="Times New Roman"/>
          <w:b/>
          <w:color w:val="000000" w:themeColor="text1"/>
        </w:rPr>
        <w:t>em</w:t>
      </w:r>
      <w:bookmarkStart w:id="0" w:name="_GoBack"/>
      <w:bookmarkEnd w:id="0"/>
      <w:r w:rsidRPr="001C68DC">
        <w:rPr>
          <w:rFonts w:cs="Times New Roman"/>
          <w:b/>
          <w:color w:val="000000" w:themeColor="text1"/>
        </w:rPr>
        <w:t xml:space="preserve"> Regionalnego Zarządu Gospodarki Wodnej Państwowego Gospodarstwa Wodnego Wody Polskie, Zarząd Zlewni w Toruń,  ul. Popiełuszki 3,  87-100 Toruń;</w:t>
      </w:r>
      <w:r w:rsidR="003735D2" w:rsidRPr="003735D2">
        <w:rPr>
          <w:rFonts w:cs="Times New Roman"/>
          <w:color w:val="000000" w:themeColor="text1"/>
        </w:rPr>
        <w:t xml:space="preserve">– </w:t>
      </w:r>
      <w:r w:rsidR="003735D2" w:rsidRPr="003735D2">
        <w:rPr>
          <w:rFonts w:eastAsia="Calibri" w:cs="Times New Roman"/>
          <w:color w:val="000000" w:themeColor="text1"/>
        </w:rPr>
        <w:t>organem właściwym w sprawach melioracji – w odniesieniu do gruntów wykorzystywanych na cele rolne i leśne w rozumieniu przepisów o gospodarce nieruchomościami</w:t>
      </w:r>
      <w:r w:rsidR="003735D2" w:rsidRPr="003735D2">
        <w:rPr>
          <w:rFonts w:cs="Times New Roman"/>
          <w:color w:val="000000" w:themeColor="text1"/>
        </w:rPr>
        <w:t xml:space="preserve"> – postanowienie …………….. z dnia ……….. r.</w:t>
      </w:r>
      <w:r w:rsidR="00015FC3">
        <w:rPr>
          <w:rFonts w:cs="Times New Roman"/>
          <w:color w:val="000000" w:themeColor="text1"/>
        </w:rPr>
        <w:t>,</w:t>
      </w:r>
    </w:p>
    <w:p w:rsidR="004D28AC" w:rsidRPr="004D28AC" w:rsidRDefault="004D28AC" w:rsidP="004D28AC">
      <w:pPr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b/>
        </w:rPr>
      </w:pPr>
      <w:r w:rsidRPr="008D39D7">
        <w:rPr>
          <w:rFonts w:cs="Times New Roman"/>
          <w:b/>
        </w:rPr>
        <w:t xml:space="preserve">Zarządcą Dróg </w:t>
      </w:r>
      <w:r w:rsidR="00EE209A">
        <w:rPr>
          <w:rFonts w:cs="Times New Roman"/>
          <w:b/>
        </w:rPr>
        <w:t>Powiatowych</w:t>
      </w:r>
      <w:r w:rsidRPr="008D39D7">
        <w:rPr>
          <w:rFonts w:cs="Times New Roman"/>
          <w:b/>
        </w:rPr>
        <w:t xml:space="preserve"> </w:t>
      </w:r>
      <w:r w:rsidRPr="008D39D7">
        <w:rPr>
          <w:rFonts w:cs="Times New Roman"/>
        </w:rPr>
        <w:t>– w odniesieniu do</w:t>
      </w:r>
      <w:r w:rsidRPr="008D39D7">
        <w:rPr>
          <w:rFonts w:cs="Times New Roman"/>
          <w:b/>
        </w:rPr>
        <w:t xml:space="preserve"> </w:t>
      </w:r>
      <w:r w:rsidRPr="008D39D7">
        <w:rPr>
          <w:rFonts w:cs="Times New Roman"/>
        </w:rPr>
        <w:t>obszarów przyległych do pasa drogowego – postanowienie ……… z dnia ……… r.</w:t>
      </w:r>
    </w:p>
    <w:p w:rsidR="00A957BE" w:rsidRPr="00750F48" w:rsidRDefault="00A957BE" w:rsidP="00A957BE">
      <w:pPr>
        <w:pStyle w:val="Akapitzlist"/>
        <w:suppressAutoHyphens w:val="0"/>
        <w:spacing w:line="276" w:lineRule="auto"/>
        <w:ind w:left="360"/>
        <w:jc w:val="both"/>
        <w:rPr>
          <w:rFonts w:cs="Times New Roman"/>
          <w:b/>
        </w:rPr>
      </w:pPr>
    </w:p>
    <w:p w:rsidR="00A957BE" w:rsidRPr="00750F48" w:rsidRDefault="00A957BE" w:rsidP="00A957BE">
      <w:pPr>
        <w:pStyle w:val="Tekstpodstawowy"/>
        <w:spacing w:line="276" w:lineRule="auto"/>
        <w:jc w:val="center"/>
        <w:rPr>
          <w:rFonts w:ascii="Times New Roman" w:hAnsi="Times New Roman"/>
        </w:rPr>
      </w:pPr>
      <w:r w:rsidRPr="00750F48">
        <w:rPr>
          <w:rFonts w:ascii="Times New Roman" w:hAnsi="Times New Roman"/>
          <w:b/>
        </w:rPr>
        <w:t>u s t a l a m  l o k a l i z a c j ę  i n w e s t y c j i  c e l u  p u b l i c z n e g o</w:t>
      </w:r>
    </w:p>
    <w:p w:rsidR="00D25443" w:rsidRDefault="002E3F97" w:rsidP="0076608A">
      <w:pPr>
        <w:pStyle w:val="Tekstpodstawowy"/>
        <w:spacing w:before="240" w:line="276" w:lineRule="auto"/>
        <w:rPr>
          <w:rFonts w:ascii="Times New Roman" w:hAnsi="Times New Roman"/>
        </w:rPr>
      </w:pPr>
      <w:r w:rsidRPr="00750F48">
        <w:rPr>
          <w:rFonts w:ascii="Times New Roman" w:hAnsi="Times New Roman"/>
        </w:rPr>
        <w:t>polegającą na</w:t>
      </w:r>
      <w:r w:rsidR="00A70761">
        <w:rPr>
          <w:rFonts w:ascii="Times New Roman" w:hAnsi="Times New Roman"/>
        </w:rPr>
        <w:t xml:space="preserve"> </w:t>
      </w:r>
      <w:r w:rsidR="00EE209A" w:rsidRPr="00EE209A">
        <w:rPr>
          <w:rFonts w:ascii="Times New Roman" w:hAnsi="Times New Roman"/>
          <w:szCs w:val="24"/>
        </w:rPr>
        <w:t xml:space="preserve">budowie sali sportowej przy szkole podstawowej w Nicwałdzie oraz przebudowa </w:t>
      </w:r>
      <w:r w:rsidR="00543933">
        <w:rPr>
          <w:rFonts w:ascii="Times New Roman" w:hAnsi="Times New Roman"/>
          <w:szCs w:val="24"/>
        </w:rPr>
        <w:t>–</w:t>
      </w:r>
      <w:r w:rsidR="00EE209A" w:rsidRPr="00EE209A">
        <w:rPr>
          <w:rFonts w:ascii="Times New Roman" w:hAnsi="Times New Roman"/>
          <w:szCs w:val="24"/>
        </w:rPr>
        <w:t xml:space="preserve"> adaptacja sali gimnastycznej na sale lekcyjne wraz z łącznikiem między salą gimnastyczną a istniejącą szkołą i zapleczem sanitarnym, na terenie działki nr 127/4, obręb Nicwałd, gmina Gruta</w:t>
      </w:r>
      <w:r w:rsidR="00F203FB" w:rsidRPr="00CB4C03">
        <w:rPr>
          <w:rFonts w:ascii="Times New Roman" w:hAnsi="Times New Roman"/>
          <w:szCs w:val="24"/>
        </w:rPr>
        <w:t>,</w:t>
      </w:r>
      <w:r w:rsidR="00A70761">
        <w:rPr>
          <w:rFonts w:ascii="Times New Roman" w:hAnsi="Times New Roman"/>
          <w:szCs w:val="24"/>
        </w:rPr>
        <w:t xml:space="preserve"> </w:t>
      </w:r>
      <w:r w:rsidR="003556B1" w:rsidRPr="00750F48">
        <w:rPr>
          <w:rFonts w:ascii="Times New Roman" w:hAnsi="Times New Roman"/>
        </w:rPr>
        <w:t>określon</w:t>
      </w:r>
      <w:r w:rsidRPr="00750F48">
        <w:rPr>
          <w:rFonts w:ascii="Times New Roman" w:hAnsi="Times New Roman"/>
        </w:rPr>
        <w:t>ą</w:t>
      </w:r>
      <w:r w:rsidR="003556B1" w:rsidRPr="00750F48">
        <w:rPr>
          <w:rFonts w:ascii="Times New Roman" w:hAnsi="Times New Roman"/>
        </w:rPr>
        <w:t xml:space="preserve"> w załączniku graficznym stanowiącym integralną część niniejszej decyzji.</w:t>
      </w:r>
    </w:p>
    <w:p w:rsidR="005A533D" w:rsidRDefault="005A533D" w:rsidP="005A533D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5A533D" w:rsidRPr="00CC15B7" w:rsidRDefault="003556B1" w:rsidP="005A533D">
      <w:pPr>
        <w:pStyle w:val="Tekstpodstawowy"/>
        <w:numPr>
          <w:ilvl w:val="0"/>
          <w:numId w:val="34"/>
        </w:numPr>
        <w:spacing w:line="276" w:lineRule="auto"/>
        <w:ind w:left="284" w:hanging="284"/>
        <w:rPr>
          <w:rFonts w:ascii="Times New Roman" w:hAnsi="Times New Roman"/>
          <w:szCs w:val="24"/>
        </w:rPr>
      </w:pPr>
      <w:r w:rsidRPr="00750F48">
        <w:rPr>
          <w:rFonts w:ascii="Times New Roman" w:hAnsi="Times New Roman"/>
          <w:szCs w:val="24"/>
        </w:rPr>
        <w:t>Ustalenia dotyczące funkcji i rodzaju zabudowy:</w:t>
      </w:r>
      <w:r w:rsidR="00A70761">
        <w:rPr>
          <w:rFonts w:ascii="Times New Roman" w:hAnsi="Times New Roman"/>
          <w:szCs w:val="24"/>
        </w:rPr>
        <w:t xml:space="preserve"> </w:t>
      </w:r>
      <w:r w:rsidR="004D28AC">
        <w:rPr>
          <w:rFonts w:ascii="Times New Roman" w:hAnsi="Times New Roman"/>
          <w:szCs w:val="24"/>
        </w:rPr>
        <w:t xml:space="preserve">budowa </w:t>
      </w:r>
      <w:r w:rsidR="00EE209A">
        <w:rPr>
          <w:rFonts w:ascii="Times New Roman" w:hAnsi="Times New Roman"/>
          <w:szCs w:val="24"/>
        </w:rPr>
        <w:t>sali sportowej przy szkole podstawowe</w:t>
      </w:r>
      <w:r w:rsidR="00543933">
        <w:rPr>
          <w:rFonts w:ascii="Times New Roman" w:hAnsi="Times New Roman"/>
          <w:szCs w:val="24"/>
        </w:rPr>
        <w:t>j w Nicwałdzie oraz przebudowa –</w:t>
      </w:r>
      <w:r w:rsidR="00EE209A">
        <w:rPr>
          <w:rFonts w:ascii="Times New Roman" w:hAnsi="Times New Roman"/>
          <w:szCs w:val="24"/>
        </w:rPr>
        <w:t xml:space="preserve"> adaptacja sali gimnastycznej na sale lekcyjne wraz z łącznikiem między salą gimnastyczną a istniejącą szkołą i zapleczem sanitarnym </w:t>
      </w:r>
      <w:r w:rsidR="005A533D" w:rsidRPr="00CC15B7">
        <w:rPr>
          <w:rFonts w:ascii="Times New Roman" w:hAnsi="Times New Roman"/>
          <w:szCs w:val="24"/>
        </w:rPr>
        <w:t>–</w:t>
      </w:r>
      <w:r w:rsidR="00913FD4">
        <w:rPr>
          <w:rFonts w:ascii="Times New Roman" w:hAnsi="Times New Roman"/>
          <w:szCs w:val="24"/>
        </w:rPr>
        <w:t xml:space="preserve"> obiekty użyteczności publicznej</w:t>
      </w:r>
      <w:r w:rsidR="005A533D" w:rsidRPr="00CC15B7">
        <w:rPr>
          <w:rFonts w:ascii="Times New Roman" w:hAnsi="Times New Roman"/>
          <w:szCs w:val="24"/>
        </w:rPr>
        <w:t>.</w:t>
      </w:r>
    </w:p>
    <w:p w:rsidR="00D25443" w:rsidRDefault="00D25443" w:rsidP="00B84334">
      <w:pPr>
        <w:pStyle w:val="Tekstpodstawowy"/>
        <w:spacing w:line="276" w:lineRule="auto"/>
        <w:ind w:left="284"/>
        <w:rPr>
          <w:rFonts w:ascii="Times New Roman" w:hAnsi="Times New Roman"/>
          <w:szCs w:val="24"/>
        </w:rPr>
      </w:pPr>
    </w:p>
    <w:p w:rsidR="00EE209A" w:rsidRPr="00750F48" w:rsidRDefault="00EE209A" w:rsidP="00B84334">
      <w:pPr>
        <w:pStyle w:val="Tekstpodstawowy"/>
        <w:spacing w:line="276" w:lineRule="auto"/>
        <w:ind w:left="284"/>
        <w:rPr>
          <w:rFonts w:ascii="Times New Roman" w:hAnsi="Times New Roman"/>
          <w:szCs w:val="24"/>
        </w:rPr>
      </w:pPr>
    </w:p>
    <w:p w:rsidR="00B527B2" w:rsidRPr="00750F48" w:rsidRDefault="00B527B2" w:rsidP="00B527B2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750F48">
        <w:rPr>
          <w:rFonts w:ascii="Times New Roman" w:hAnsi="Times New Roman"/>
          <w:szCs w:val="24"/>
        </w:rPr>
        <w:t>2. Ustalenia i szczegółowe zasady zagospodarowania terenu oraz jego zabudowy:</w:t>
      </w:r>
    </w:p>
    <w:p w:rsidR="00BB6034" w:rsidRDefault="00913FD4" w:rsidP="00A70761">
      <w:pPr>
        <w:pStyle w:val="Tekstpodstawowy"/>
        <w:spacing w:line="276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- budowa sali sportowej, jedna kondygnacja nadziemna </w:t>
      </w:r>
      <w:r w:rsidR="00BB6034" w:rsidRPr="00750F48">
        <w:rPr>
          <w:rFonts w:ascii="Times New Roman" w:hAnsi="Times New Roman"/>
        </w:rPr>
        <w:t xml:space="preserve">o maksymalnej powierzchni </w:t>
      </w:r>
      <w:r w:rsidR="00521C95">
        <w:rPr>
          <w:rFonts w:ascii="Times New Roman" w:hAnsi="Times New Roman"/>
        </w:rPr>
        <w:t xml:space="preserve">zabudowy </w:t>
      </w:r>
      <w:r w:rsidR="00BB6034" w:rsidRPr="00750F4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375</w:t>
      </w:r>
      <w:r w:rsidR="00BB6034" w:rsidRPr="00750F48">
        <w:rPr>
          <w:rFonts w:ascii="Times New Roman" w:hAnsi="Times New Roman"/>
        </w:rPr>
        <w:t>,0</w:t>
      </w:r>
      <w:r w:rsidR="00971563" w:rsidRPr="00750F48">
        <w:rPr>
          <w:rFonts w:ascii="Times New Roman" w:hAnsi="Times New Roman"/>
        </w:rPr>
        <w:t> </w:t>
      </w:r>
      <w:r w:rsidR="00BB6034" w:rsidRPr="00750F48">
        <w:rPr>
          <w:rFonts w:ascii="Times New Roman" w:hAnsi="Times New Roman"/>
        </w:rPr>
        <w:t>m</w:t>
      </w:r>
      <w:r w:rsidR="00BB6034" w:rsidRPr="00750F48">
        <w:rPr>
          <w:rFonts w:ascii="Times New Roman" w:hAnsi="Times New Roman"/>
          <w:vertAlign w:val="superscript"/>
        </w:rPr>
        <w:t>2</w:t>
      </w:r>
      <w:r w:rsidR="00BB6034" w:rsidRPr="00750F48">
        <w:rPr>
          <w:rFonts w:ascii="Times New Roman" w:hAnsi="Times New Roman"/>
        </w:rPr>
        <w:t>,</w:t>
      </w:r>
    </w:p>
    <w:p w:rsidR="00913FD4" w:rsidRDefault="00BB077B" w:rsidP="00A70761">
      <w:pPr>
        <w:pStyle w:val="Tekstpodstawowy"/>
        <w:spacing w:line="276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</w:rPr>
        <w:t xml:space="preserve"> </w:t>
      </w:r>
      <w:r w:rsidR="00913FD4" w:rsidRPr="00913FD4">
        <w:rPr>
          <w:rFonts w:ascii="Times New Roman" w:hAnsi="Times New Roman"/>
        </w:rPr>
        <w:t>maksymalna szerokość elewacji frontowej</w:t>
      </w:r>
      <w:r w:rsidR="00543933">
        <w:rPr>
          <w:rFonts w:ascii="Times New Roman" w:hAnsi="Times New Roman"/>
        </w:rPr>
        <w:t xml:space="preserve"> </w:t>
      </w:r>
      <w:r w:rsidR="00913FD4" w:rsidRPr="00913FD4">
        <w:rPr>
          <w:rFonts w:ascii="Times New Roman" w:hAnsi="Times New Roman"/>
        </w:rPr>
        <w:t xml:space="preserve">– </w:t>
      </w:r>
      <w:r w:rsidR="00913FD4">
        <w:rPr>
          <w:rFonts w:ascii="Times New Roman" w:hAnsi="Times New Roman"/>
        </w:rPr>
        <w:t>25</w:t>
      </w:r>
      <w:r w:rsidR="00913FD4" w:rsidRPr="00913FD4">
        <w:rPr>
          <w:rFonts w:ascii="Times New Roman" w:hAnsi="Times New Roman"/>
        </w:rPr>
        <w:t>,0 m</w:t>
      </w:r>
      <w:r w:rsidR="00543933">
        <w:rPr>
          <w:rFonts w:ascii="Times New Roman" w:hAnsi="Times New Roman"/>
        </w:rPr>
        <w:t>,</w:t>
      </w:r>
      <w:r w:rsidR="00913FD4" w:rsidRPr="00913FD4">
        <w:rPr>
          <w:rFonts w:ascii="Times New Roman" w:hAnsi="Times New Roman"/>
        </w:rPr>
        <w:t xml:space="preserve"> </w:t>
      </w:r>
    </w:p>
    <w:p w:rsidR="00913FD4" w:rsidRDefault="005A533D" w:rsidP="00913FD4">
      <w:pPr>
        <w:pStyle w:val="Tekstpodstawowy"/>
        <w:spacing w:line="276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</w:rPr>
        <w:t xml:space="preserve"> </w:t>
      </w:r>
      <w:r w:rsidR="00913FD4" w:rsidRPr="00913FD4">
        <w:rPr>
          <w:rFonts w:ascii="Times New Roman" w:hAnsi="Times New Roman"/>
        </w:rPr>
        <w:t xml:space="preserve">maksymalna wysokość </w:t>
      </w:r>
      <w:r w:rsidR="00913FD4">
        <w:rPr>
          <w:rFonts w:ascii="Times New Roman" w:hAnsi="Times New Roman"/>
        </w:rPr>
        <w:t>– 6,0 m,</w:t>
      </w:r>
    </w:p>
    <w:p w:rsidR="00913FD4" w:rsidRDefault="00913FD4" w:rsidP="00913FD4">
      <w:pPr>
        <w:pStyle w:val="Tekstpodstawowy"/>
        <w:spacing w:line="276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</w:rPr>
        <w:t xml:space="preserve"> </w:t>
      </w:r>
      <w:r w:rsidRPr="00913FD4">
        <w:rPr>
          <w:rFonts w:ascii="Times New Roman" w:hAnsi="Times New Roman"/>
        </w:rPr>
        <w:t>układ i kąt nachylenia połaci dachu</w:t>
      </w:r>
      <w:r>
        <w:rPr>
          <w:rFonts w:ascii="Times New Roman" w:hAnsi="Times New Roman"/>
        </w:rPr>
        <w:t xml:space="preserve"> – płaski,</w:t>
      </w:r>
    </w:p>
    <w:p w:rsidR="00913FD4" w:rsidRPr="00750F48" w:rsidRDefault="00913FD4" w:rsidP="00913FD4">
      <w:pPr>
        <w:pStyle w:val="Tekstpodstawowy"/>
        <w:spacing w:line="276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</w:rPr>
        <w:t xml:space="preserve"> przebudowa sali gimnastycznej – adaptacja na sale lekcyjne</w:t>
      </w:r>
      <w:r w:rsidR="00EE209A">
        <w:rPr>
          <w:rFonts w:ascii="Times New Roman" w:hAnsi="Times New Roman"/>
        </w:rPr>
        <w:t xml:space="preserve"> </w:t>
      </w:r>
      <w:r w:rsidR="00EE209A">
        <w:rPr>
          <w:rFonts w:ascii="Times New Roman" w:hAnsi="Times New Roman"/>
          <w:szCs w:val="24"/>
        </w:rPr>
        <w:t>wraz z łącznikiem między salą gimnastyczną a istniejącą szkołą i zapleczem sanitarnym</w:t>
      </w:r>
      <w:r>
        <w:rPr>
          <w:rFonts w:ascii="Times New Roman" w:hAnsi="Times New Roman"/>
        </w:rPr>
        <w:t>,</w:t>
      </w:r>
    </w:p>
    <w:p w:rsidR="00B527B2" w:rsidRPr="003411E3" w:rsidRDefault="00B527B2" w:rsidP="009E46DF">
      <w:pPr>
        <w:spacing w:line="276" w:lineRule="auto"/>
        <w:ind w:left="567"/>
        <w:jc w:val="both"/>
        <w:rPr>
          <w:rFonts w:cs="Times New Roman"/>
          <w:color w:val="auto"/>
        </w:rPr>
      </w:pPr>
      <w:r w:rsidRPr="003411E3">
        <w:rPr>
          <w:rFonts w:cs="Times New Roman"/>
          <w:color w:val="auto"/>
        </w:rPr>
        <w:t>-</w:t>
      </w:r>
      <w:r w:rsidR="009C7D29" w:rsidRPr="003411E3">
        <w:rPr>
          <w:rFonts w:cs="Times New Roman"/>
          <w:color w:val="auto"/>
        </w:rPr>
        <w:t xml:space="preserve"> </w:t>
      </w:r>
      <w:r w:rsidR="00454BF4">
        <w:rPr>
          <w:rFonts w:cs="Times New Roman"/>
          <w:color w:val="auto"/>
        </w:rPr>
        <w:t xml:space="preserve">maksymalny </w:t>
      </w:r>
      <w:r w:rsidRPr="003411E3">
        <w:rPr>
          <w:rFonts w:cs="Times New Roman"/>
          <w:color w:val="auto"/>
        </w:rPr>
        <w:t xml:space="preserve">wskaźnik wielkości zabudowy w stosunku do powierzchni </w:t>
      </w:r>
      <w:r w:rsidR="004A629A" w:rsidRPr="003411E3">
        <w:rPr>
          <w:rFonts w:cs="Times New Roman"/>
          <w:color w:val="auto"/>
        </w:rPr>
        <w:t>działki</w:t>
      </w:r>
      <w:r w:rsidRPr="003411E3">
        <w:rPr>
          <w:rFonts w:cs="Times New Roman"/>
          <w:color w:val="auto"/>
        </w:rPr>
        <w:t xml:space="preserve"> –</w:t>
      </w:r>
      <w:r w:rsidR="00EA59C1" w:rsidRPr="003411E3">
        <w:rPr>
          <w:rFonts w:cs="Times New Roman"/>
          <w:color w:val="auto"/>
        </w:rPr>
        <w:t xml:space="preserve"> </w:t>
      </w:r>
      <w:r w:rsidR="00454BF4">
        <w:rPr>
          <w:rFonts w:cs="Times New Roman"/>
          <w:color w:val="auto"/>
        </w:rPr>
        <w:t>9,1</w:t>
      </w:r>
      <w:r w:rsidR="00543933">
        <w:rPr>
          <w:rFonts w:cs="Times New Roman"/>
          <w:color w:val="auto"/>
        </w:rPr>
        <w:t>%</w:t>
      </w:r>
      <w:r w:rsidR="00917005" w:rsidRPr="003411E3">
        <w:rPr>
          <w:rFonts w:cs="Times New Roman"/>
          <w:color w:val="auto"/>
        </w:rPr>
        <w:t>,</w:t>
      </w:r>
    </w:p>
    <w:p w:rsidR="00B527B2" w:rsidRPr="003411E3" w:rsidRDefault="00B527B2" w:rsidP="009E46DF">
      <w:pPr>
        <w:pStyle w:val="Tekstpodstawowy21"/>
        <w:tabs>
          <w:tab w:val="left" w:pos="720"/>
        </w:tabs>
        <w:spacing w:line="276" w:lineRule="auto"/>
        <w:ind w:left="567" w:firstLine="0"/>
        <w:rPr>
          <w:rFonts w:ascii="Times New Roman" w:hAnsi="Times New Roman"/>
          <w:szCs w:val="24"/>
        </w:rPr>
      </w:pPr>
      <w:r w:rsidRPr="003411E3">
        <w:rPr>
          <w:rFonts w:ascii="Times New Roman" w:hAnsi="Times New Roman"/>
          <w:color w:val="auto"/>
        </w:rPr>
        <w:t>- wskaźnik powierzchni biologicznie czynnej</w:t>
      </w:r>
      <w:r w:rsidRPr="003411E3">
        <w:rPr>
          <w:rFonts w:ascii="Times New Roman" w:hAnsi="Times New Roman"/>
        </w:rPr>
        <w:t xml:space="preserve"> – </w:t>
      </w:r>
      <w:r w:rsidR="00454BF4">
        <w:rPr>
          <w:rFonts w:ascii="Times New Roman" w:hAnsi="Times New Roman"/>
        </w:rPr>
        <w:t>minimum 60%</w:t>
      </w:r>
      <w:r w:rsidR="00EA59C1" w:rsidRPr="003411E3">
        <w:rPr>
          <w:rFonts w:ascii="Times New Roman" w:hAnsi="Times New Roman"/>
        </w:rPr>
        <w:t>,</w:t>
      </w:r>
    </w:p>
    <w:p w:rsidR="00B527B2" w:rsidRPr="003411E3" w:rsidRDefault="00B527B2" w:rsidP="009E46DF">
      <w:pPr>
        <w:pStyle w:val="Tekstpodstawowy21"/>
        <w:tabs>
          <w:tab w:val="left" w:pos="720"/>
        </w:tabs>
        <w:spacing w:line="276" w:lineRule="auto"/>
        <w:ind w:left="567" w:firstLine="0"/>
        <w:rPr>
          <w:rFonts w:ascii="Times New Roman" w:hAnsi="Times New Roman"/>
        </w:rPr>
      </w:pPr>
      <w:r w:rsidRPr="003411E3">
        <w:rPr>
          <w:rFonts w:ascii="Times New Roman" w:hAnsi="Times New Roman"/>
        </w:rPr>
        <w:t>-</w:t>
      </w:r>
      <w:r w:rsidR="00913FD4">
        <w:rPr>
          <w:rFonts w:ascii="Times New Roman" w:hAnsi="Times New Roman"/>
        </w:rPr>
        <w:t xml:space="preserve"> nieprzekraczalna</w:t>
      </w:r>
      <w:r w:rsidRPr="003411E3">
        <w:rPr>
          <w:rFonts w:ascii="Times New Roman" w:hAnsi="Times New Roman"/>
        </w:rPr>
        <w:t xml:space="preserve"> </w:t>
      </w:r>
      <w:r w:rsidR="00361513" w:rsidRPr="003411E3">
        <w:rPr>
          <w:rFonts w:ascii="Times New Roman" w:hAnsi="Times New Roman"/>
        </w:rPr>
        <w:t>linia zabudowy –</w:t>
      </w:r>
      <w:r w:rsidR="00913FD4">
        <w:rPr>
          <w:rFonts w:ascii="Times New Roman" w:hAnsi="Times New Roman"/>
        </w:rPr>
        <w:t xml:space="preserve"> zgodnie z załącznikiem graficznym</w:t>
      </w:r>
      <w:r w:rsidRPr="003411E3">
        <w:rPr>
          <w:rFonts w:ascii="Times New Roman" w:hAnsi="Times New Roman"/>
        </w:rPr>
        <w:t xml:space="preserve">,  </w:t>
      </w:r>
    </w:p>
    <w:p w:rsidR="00B527B2" w:rsidRPr="00750F48" w:rsidRDefault="00B527B2" w:rsidP="009E46DF">
      <w:pPr>
        <w:pStyle w:val="Lista"/>
        <w:overflowPunct/>
        <w:spacing w:line="276" w:lineRule="auto"/>
        <w:ind w:firstLine="0"/>
        <w:textAlignment w:val="auto"/>
        <w:rPr>
          <w:szCs w:val="24"/>
        </w:rPr>
      </w:pPr>
      <w:r w:rsidRPr="003411E3">
        <w:rPr>
          <w:szCs w:val="24"/>
        </w:rPr>
        <w:t>- projekt budowlany winien odpowiadać</w:t>
      </w:r>
      <w:r w:rsidRPr="00750F48">
        <w:rPr>
          <w:szCs w:val="24"/>
        </w:rPr>
        <w:t xml:space="preserve"> wymaganiom przepisów szczególnych,</w:t>
      </w:r>
    </w:p>
    <w:p w:rsidR="00B527B2" w:rsidRPr="00750F48" w:rsidRDefault="00B527B2" w:rsidP="00B527B2">
      <w:pPr>
        <w:pStyle w:val="Lista"/>
        <w:overflowPunct/>
        <w:spacing w:line="276" w:lineRule="auto"/>
        <w:ind w:left="1080" w:firstLine="0"/>
        <w:textAlignment w:val="auto"/>
        <w:rPr>
          <w:szCs w:val="24"/>
        </w:rPr>
      </w:pPr>
    </w:p>
    <w:p w:rsidR="00B527B2" w:rsidRPr="00750F48" w:rsidRDefault="00B527B2" w:rsidP="002D6F4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cs="Times New Roman"/>
        </w:rPr>
      </w:pPr>
      <w:r w:rsidRPr="00750F48">
        <w:rPr>
          <w:rFonts w:cs="Times New Roman"/>
        </w:rPr>
        <w:t>ustalenia dotyczące ochrony środowiska i zdrowia ludzi oraz dziedzictwa kulturowego i zabytków oraz dóbr kultury współczesnej:</w:t>
      </w:r>
    </w:p>
    <w:p w:rsidR="00B527B2" w:rsidRPr="00750F48" w:rsidRDefault="00B527B2" w:rsidP="009E46DF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567" w:firstLine="0"/>
        <w:rPr>
          <w:rFonts w:ascii="Times New Roman" w:hAnsi="Times New Roman"/>
          <w:szCs w:val="24"/>
        </w:rPr>
      </w:pPr>
      <w:r w:rsidRPr="00750F48">
        <w:rPr>
          <w:rFonts w:ascii="Times New Roman" w:hAnsi="Times New Roman"/>
          <w:szCs w:val="24"/>
        </w:rPr>
        <w:t>- inwestycja w rozumieniu właściwych przepisów nie zalicza się do przedsięwzięć mogących znacząco oddziaływać na środowisko, w związku, z czym nie wymaga przeprowadzenia oceny oddziaływania na środowisko,</w:t>
      </w:r>
    </w:p>
    <w:p w:rsidR="00B527B2" w:rsidRPr="00750F48" w:rsidRDefault="00B527B2" w:rsidP="009E46DF">
      <w:pPr>
        <w:pStyle w:val="Tekstpodstawowy"/>
        <w:tabs>
          <w:tab w:val="left" w:pos="709"/>
        </w:tabs>
        <w:spacing w:line="276" w:lineRule="auto"/>
        <w:ind w:left="567"/>
        <w:rPr>
          <w:rFonts w:ascii="Times New Roman" w:hAnsi="Times New Roman"/>
          <w:szCs w:val="24"/>
        </w:rPr>
      </w:pPr>
      <w:r w:rsidRPr="00750F48">
        <w:rPr>
          <w:rFonts w:ascii="Times New Roman" w:hAnsi="Times New Roman"/>
          <w:szCs w:val="24"/>
        </w:rPr>
        <w:t xml:space="preserve">- planowana inwestycja nie może ograniczać dotychczasowych funkcji zagospodarowania terenu występujących na działkach sąsiednich,    </w:t>
      </w:r>
    </w:p>
    <w:p w:rsidR="00B527B2" w:rsidRPr="00750F48" w:rsidRDefault="00B527B2" w:rsidP="009E46DF">
      <w:pPr>
        <w:pStyle w:val="Lista"/>
        <w:spacing w:line="276" w:lineRule="auto"/>
        <w:ind w:firstLine="0"/>
        <w:rPr>
          <w:szCs w:val="24"/>
        </w:rPr>
      </w:pPr>
      <w:r w:rsidRPr="00750F48">
        <w:rPr>
          <w:szCs w:val="24"/>
        </w:rPr>
        <w:t>- w trakcie przygotowania i realizacji inwestycji należy zapewnić oszczędne korzystanie z terenu,</w:t>
      </w:r>
    </w:p>
    <w:p w:rsidR="00B527B2" w:rsidRPr="00750F48" w:rsidRDefault="00B527B2" w:rsidP="009E46DF">
      <w:pPr>
        <w:pStyle w:val="Lista"/>
        <w:spacing w:line="276" w:lineRule="auto"/>
        <w:ind w:firstLine="0"/>
        <w:rPr>
          <w:szCs w:val="24"/>
        </w:rPr>
      </w:pPr>
      <w:r w:rsidRPr="00750F48">
        <w:rPr>
          <w:szCs w:val="24"/>
        </w:rPr>
        <w:t>- w trakcie prac budowlanych inwestor jest zobowiązany uwzględnić ochronę środowiska na obszarze prowadzenia prac, a w szczególności ochronę gleby, zieleni, naturalnego ukształtowania terenu i stosunków wodnych,</w:t>
      </w:r>
    </w:p>
    <w:p w:rsidR="00B527B2" w:rsidRPr="00750F48" w:rsidRDefault="00B527B2" w:rsidP="009E46DF">
      <w:pPr>
        <w:pStyle w:val="Lista"/>
        <w:spacing w:line="276" w:lineRule="auto"/>
        <w:ind w:firstLine="0"/>
        <w:rPr>
          <w:szCs w:val="24"/>
        </w:rPr>
      </w:pPr>
      <w:r w:rsidRPr="00750F48">
        <w:rPr>
          <w:szCs w:val="24"/>
        </w:rPr>
        <w:t xml:space="preserve">- przy prowadzeniu prac budowlanych dopuszcza się wykorzystanie i przekształcanie elementów przyrodniczych wyłącznie w takim zakresie, w jakim jest to konieczne </w:t>
      </w:r>
      <w:r w:rsidR="008D7038" w:rsidRPr="00750F48">
        <w:rPr>
          <w:szCs w:val="24"/>
        </w:rPr>
        <w:br/>
      </w:r>
      <w:r w:rsidRPr="00750F48">
        <w:rPr>
          <w:szCs w:val="24"/>
        </w:rPr>
        <w:t>w związku z realizacją przedmiotowej inwestycji,</w:t>
      </w:r>
    </w:p>
    <w:p w:rsidR="00B527B2" w:rsidRPr="00750F48" w:rsidRDefault="00B527B2" w:rsidP="009E46DF">
      <w:pPr>
        <w:pStyle w:val="Lista"/>
        <w:spacing w:line="276" w:lineRule="auto"/>
        <w:ind w:firstLine="0"/>
        <w:rPr>
          <w:szCs w:val="24"/>
        </w:rPr>
      </w:pPr>
      <w:r w:rsidRPr="00750F48">
        <w:rPr>
          <w:szCs w:val="24"/>
        </w:rPr>
        <w:t>- jeżeli ochrona elementów przyrodniczych nie jest możliwa, należy podjąć działania mające na celu naprawienie wyrządzonych szkód, a w szczególności przez kompensację przyrodniczą,</w:t>
      </w:r>
    </w:p>
    <w:p w:rsidR="00B527B2" w:rsidRPr="00750F48" w:rsidRDefault="00B527B2" w:rsidP="009E46DF">
      <w:pPr>
        <w:pStyle w:val="Lista"/>
        <w:tabs>
          <w:tab w:val="left" w:pos="709"/>
        </w:tabs>
        <w:spacing w:line="276" w:lineRule="auto"/>
        <w:ind w:firstLine="0"/>
        <w:rPr>
          <w:szCs w:val="24"/>
        </w:rPr>
      </w:pPr>
      <w:r w:rsidRPr="00750F48">
        <w:rPr>
          <w:szCs w:val="24"/>
        </w:rPr>
        <w:t>- w</w:t>
      </w:r>
      <w:r w:rsidRPr="00750F48">
        <w:t xml:space="preserve"> przypadku wystąpienia urządzeń melioracyjnych należy zachować wymogi wynikające z przepisów </w:t>
      </w:r>
      <w:r w:rsidRPr="00750F48">
        <w:rPr>
          <w:szCs w:val="24"/>
        </w:rPr>
        <w:t xml:space="preserve">ustawy z dnia 20 lipca 2017 r. Prawo wodne </w:t>
      </w:r>
      <w:r w:rsidR="00FF16C0" w:rsidRPr="00750F48">
        <w:rPr>
          <w:szCs w:val="24"/>
        </w:rPr>
        <w:br/>
      </w:r>
      <w:r w:rsidRPr="00750F48">
        <w:rPr>
          <w:szCs w:val="24"/>
        </w:rPr>
        <w:t>(</w:t>
      </w:r>
      <w:r w:rsidR="00E137FD" w:rsidRPr="00750F48">
        <w:rPr>
          <w:szCs w:val="24"/>
        </w:rPr>
        <w:t>t.j.</w:t>
      </w:r>
      <w:r w:rsidR="00EA59C1">
        <w:rPr>
          <w:szCs w:val="24"/>
        </w:rPr>
        <w:t xml:space="preserve"> </w:t>
      </w:r>
      <w:r w:rsidR="004A629A" w:rsidRPr="00750F48">
        <w:rPr>
          <w:szCs w:val="24"/>
        </w:rPr>
        <w:t>Dz. U. z 2020</w:t>
      </w:r>
      <w:r w:rsidRPr="00750F48">
        <w:rPr>
          <w:szCs w:val="24"/>
        </w:rPr>
        <w:t xml:space="preserve"> r. poz. </w:t>
      </w:r>
      <w:r w:rsidR="004A629A" w:rsidRPr="00750F48">
        <w:rPr>
          <w:szCs w:val="24"/>
        </w:rPr>
        <w:t>310</w:t>
      </w:r>
      <w:r w:rsidR="00EA59C1">
        <w:rPr>
          <w:szCs w:val="24"/>
        </w:rPr>
        <w:t xml:space="preserve"> z późn. zm.</w:t>
      </w:r>
      <w:r w:rsidRPr="00750F48">
        <w:rPr>
          <w:szCs w:val="24"/>
        </w:rPr>
        <w:t>),</w:t>
      </w:r>
    </w:p>
    <w:p w:rsidR="00B527B2" w:rsidRDefault="00677840" w:rsidP="009E46DF">
      <w:pPr>
        <w:pStyle w:val="Lista"/>
        <w:tabs>
          <w:tab w:val="left" w:pos="709"/>
        </w:tabs>
        <w:spacing w:line="276" w:lineRule="auto"/>
        <w:ind w:firstLine="0"/>
        <w:rPr>
          <w:szCs w:val="24"/>
        </w:rPr>
      </w:pPr>
      <w:r w:rsidRPr="00750F48">
        <w:rPr>
          <w:szCs w:val="24"/>
        </w:rPr>
        <w:t>-</w:t>
      </w:r>
      <w:r w:rsidR="00B527B2" w:rsidRPr="00750F48">
        <w:rPr>
          <w:szCs w:val="24"/>
        </w:rPr>
        <w:t xml:space="preserve"> w przypadku odkrycia w trakcie realizacji inwestycji, przedmiotu, </w:t>
      </w:r>
      <w:r w:rsidR="00B527B2" w:rsidRPr="00750F48">
        <w:rPr>
          <w:rFonts w:eastAsiaTheme="minorHAnsi"/>
          <w:szCs w:val="24"/>
          <w:lang w:eastAsia="en-US"/>
        </w:rPr>
        <w:t xml:space="preserve">co do którego istnieje przypuszczenie, iż jest on zabytkiem archeologicznym, </w:t>
      </w:r>
      <w:r w:rsidR="00B527B2" w:rsidRPr="00750F48">
        <w:rPr>
          <w:szCs w:val="24"/>
        </w:rPr>
        <w:t>zgodnie</w:t>
      </w:r>
      <w:r w:rsidR="00B527B2">
        <w:rPr>
          <w:szCs w:val="24"/>
        </w:rPr>
        <w:t xml:space="preserve"> z art. 33 ust. 1 ustawy z 23 lipca 2003 r. o ochronie zabytków i opiece nad zabytkami </w:t>
      </w:r>
      <w:r w:rsidR="008E5C4F">
        <w:rPr>
          <w:szCs w:val="24"/>
        </w:rPr>
        <w:br/>
      </w:r>
      <w:r w:rsidR="00C22E08" w:rsidRPr="00C22E08">
        <w:rPr>
          <w:color w:val="auto"/>
        </w:rPr>
        <w:t>(</w:t>
      </w:r>
      <w:r w:rsidR="00E137FD">
        <w:rPr>
          <w:color w:val="auto"/>
        </w:rPr>
        <w:t>t.j.</w:t>
      </w:r>
      <w:r w:rsidR="00EA59C1">
        <w:rPr>
          <w:color w:val="auto"/>
        </w:rPr>
        <w:t xml:space="preserve"> </w:t>
      </w:r>
      <w:hyperlink r:id="rId10" w:history="1">
        <w:r w:rsidR="00C22E08" w:rsidRPr="00C22E08">
          <w:rPr>
            <w:rStyle w:val="Hipercze"/>
            <w:color w:val="auto"/>
            <w:u w:val="none"/>
          </w:rPr>
          <w:t>Dz. U. z 20</w:t>
        </w:r>
        <w:r w:rsidR="004A629A">
          <w:rPr>
            <w:rStyle w:val="Hipercze"/>
            <w:color w:val="auto"/>
            <w:u w:val="none"/>
          </w:rPr>
          <w:t>20</w:t>
        </w:r>
        <w:r w:rsidR="00C22E08" w:rsidRPr="00C22E08">
          <w:rPr>
            <w:rStyle w:val="Hipercze"/>
            <w:color w:val="auto"/>
            <w:u w:val="none"/>
          </w:rPr>
          <w:t xml:space="preserve"> r. poz. 2</w:t>
        </w:r>
      </w:hyperlink>
      <w:r w:rsidR="004A629A">
        <w:rPr>
          <w:rStyle w:val="Hipercze"/>
          <w:color w:val="auto"/>
          <w:u w:val="none"/>
        </w:rPr>
        <w:t>82</w:t>
      </w:r>
      <w:r w:rsidR="00062A21">
        <w:rPr>
          <w:rStyle w:val="Hipercze"/>
          <w:color w:val="auto"/>
          <w:u w:val="none"/>
        </w:rPr>
        <w:t xml:space="preserve"> z późn. zm.</w:t>
      </w:r>
      <w:r w:rsidR="00C22E08" w:rsidRPr="00C22E08">
        <w:rPr>
          <w:color w:val="auto"/>
        </w:rPr>
        <w:t>)</w:t>
      </w:r>
      <w:r w:rsidR="00EA59C1">
        <w:rPr>
          <w:color w:val="auto"/>
        </w:rPr>
        <w:t xml:space="preserve"> </w:t>
      </w:r>
      <w:r w:rsidR="00B527B2">
        <w:rPr>
          <w:szCs w:val="24"/>
        </w:rPr>
        <w:t xml:space="preserve">należy </w:t>
      </w:r>
      <w:r w:rsidR="00B527B2">
        <w:rPr>
          <w:rFonts w:eastAsiaTheme="minorHAnsi"/>
          <w:szCs w:val="24"/>
          <w:lang w:eastAsia="en-US"/>
        </w:rPr>
        <w:t>przy użyciu dostępnych środków, zabezpieczyć ten przedmiot i oznakować miejsce jego znalezienia oraz niezwłocznie zawiadomić o</w:t>
      </w:r>
      <w:r w:rsidR="004A629A">
        <w:rPr>
          <w:rFonts w:eastAsiaTheme="minorHAnsi"/>
          <w:szCs w:val="24"/>
          <w:lang w:eastAsia="en-US"/>
        </w:rPr>
        <w:t> </w:t>
      </w:r>
      <w:r w:rsidR="00B527B2">
        <w:rPr>
          <w:rFonts w:eastAsiaTheme="minorHAnsi"/>
          <w:szCs w:val="24"/>
          <w:lang w:eastAsia="en-US"/>
        </w:rPr>
        <w:t xml:space="preserve">znalezieniu tego przedmiotu właściwego </w:t>
      </w:r>
      <w:r w:rsidR="00B527B2">
        <w:rPr>
          <w:szCs w:val="24"/>
        </w:rPr>
        <w:t>Wojewódzkiego Konserwatora Zabytków, a</w:t>
      </w:r>
      <w:r w:rsidR="004A629A">
        <w:rPr>
          <w:szCs w:val="24"/>
        </w:rPr>
        <w:t> </w:t>
      </w:r>
      <w:r w:rsidR="00B527B2">
        <w:rPr>
          <w:szCs w:val="24"/>
        </w:rPr>
        <w:t xml:space="preserve">jeżeli nie jest to możliwe </w:t>
      </w:r>
      <w:r w:rsidR="002C33B7">
        <w:rPr>
          <w:szCs w:val="24"/>
        </w:rPr>
        <w:t>Wójt</w:t>
      </w:r>
      <w:r w:rsidR="00AD3DED">
        <w:rPr>
          <w:szCs w:val="24"/>
        </w:rPr>
        <w:t xml:space="preserve">a </w:t>
      </w:r>
      <w:r w:rsidR="002C33B7">
        <w:rPr>
          <w:szCs w:val="24"/>
        </w:rPr>
        <w:t>Gminy Grut</w:t>
      </w:r>
      <w:r w:rsidR="00E46A07">
        <w:rPr>
          <w:szCs w:val="24"/>
        </w:rPr>
        <w:t>a</w:t>
      </w:r>
      <w:r w:rsidR="00B527B2">
        <w:rPr>
          <w:szCs w:val="24"/>
        </w:rPr>
        <w:t>,</w:t>
      </w:r>
    </w:p>
    <w:p w:rsidR="00B527B2" w:rsidRDefault="00B527B2" w:rsidP="009E46DF">
      <w:pPr>
        <w:pStyle w:val="Lista"/>
        <w:tabs>
          <w:tab w:val="left" w:pos="709"/>
        </w:tabs>
        <w:spacing w:line="276" w:lineRule="auto"/>
        <w:ind w:firstLine="0"/>
        <w:rPr>
          <w:szCs w:val="24"/>
        </w:rPr>
      </w:pPr>
      <w:r>
        <w:rPr>
          <w:szCs w:val="24"/>
        </w:rPr>
        <w:t>- przestrzegać innych warunków wynikających z przepisów szczególnych,</w:t>
      </w:r>
    </w:p>
    <w:p w:rsidR="00080400" w:rsidRDefault="00080400" w:rsidP="00B527B2">
      <w:pPr>
        <w:tabs>
          <w:tab w:val="left" w:pos="709"/>
        </w:tabs>
        <w:jc w:val="both"/>
        <w:rPr>
          <w:rFonts w:cs="Times New Roman"/>
        </w:rPr>
      </w:pPr>
    </w:p>
    <w:p w:rsidR="00454BF4" w:rsidRDefault="00454BF4" w:rsidP="00B527B2">
      <w:pPr>
        <w:tabs>
          <w:tab w:val="left" w:pos="709"/>
        </w:tabs>
        <w:jc w:val="both"/>
        <w:rPr>
          <w:rFonts w:cs="Times New Roman"/>
        </w:rPr>
      </w:pPr>
    </w:p>
    <w:p w:rsidR="00454BF4" w:rsidRDefault="00454BF4" w:rsidP="00B527B2">
      <w:pPr>
        <w:tabs>
          <w:tab w:val="left" w:pos="709"/>
        </w:tabs>
        <w:jc w:val="both"/>
        <w:rPr>
          <w:rFonts w:cs="Times New Roman"/>
        </w:rPr>
      </w:pPr>
    </w:p>
    <w:p w:rsidR="00B527B2" w:rsidRDefault="00B527B2" w:rsidP="002D6F4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warunki obsługi w zakresie infrastruktury technicznej i komunikacji:</w:t>
      </w:r>
    </w:p>
    <w:p w:rsidR="00080400" w:rsidRPr="00E662A1" w:rsidRDefault="00080400" w:rsidP="00080400">
      <w:pPr>
        <w:tabs>
          <w:tab w:val="left" w:pos="709"/>
        </w:tabs>
        <w:spacing w:line="276" w:lineRule="auto"/>
        <w:ind w:left="567"/>
        <w:jc w:val="both"/>
        <w:rPr>
          <w:rFonts w:cs="Times New Roman"/>
        </w:rPr>
      </w:pPr>
      <w:r w:rsidRPr="00E662A1">
        <w:rPr>
          <w:rFonts w:cs="Times New Roman"/>
        </w:rPr>
        <w:t>- zaopatrzenie w energię elektryczną</w:t>
      </w:r>
      <w:r w:rsidR="000224B6">
        <w:rPr>
          <w:rFonts w:cs="Times New Roman"/>
        </w:rPr>
        <w:t xml:space="preserve"> –</w:t>
      </w:r>
      <w:r w:rsidR="008529DD">
        <w:rPr>
          <w:rFonts w:cs="Times New Roman"/>
        </w:rPr>
        <w:t xml:space="preserve"> istniejące przyłącze do sieci energetycznej, zgodnie </w:t>
      </w:r>
      <w:r w:rsidR="008529DD" w:rsidRPr="001909B2">
        <w:rPr>
          <w:rFonts w:cs="Times New Roman"/>
        </w:rPr>
        <w:t>z warunkami wydanymi pr</w:t>
      </w:r>
      <w:r w:rsidR="008529DD">
        <w:rPr>
          <w:rFonts w:cs="Times New Roman"/>
        </w:rPr>
        <w:t xml:space="preserve">zez właściwego dysponenta sieci </w:t>
      </w:r>
      <w:r w:rsidR="008529DD" w:rsidRPr="001909B2">
        <w:rPr>
          <w:rFonts w:cs="Times New Roman"/>
        </w:rPr>
        <w:t>elektroenergetycznej</w:t>
      </w:r>
      <w:r w:rsidRPr="00E662A1">
        <w:rPr>
          <w:rFonts w:cs="Times New Roman"/>
        </w:rPr>
        <w:t>,</w:t>
      </w:r>
    </w:p>
    <w:p w:rsidR="00080400" w:rsidRPr="00E662A1" w:rsidRDefault="00080400" w:rsidP="00080400">
      <w:pPr>
        <w:tabs>
          <w:tab w:val="left" w:pos="709"/>
        </w:tabs>
        <w:spacing w:line="276" w:lineRule="auto"/>
        <w:ind w:left="567"/>
        <w:jc w:val="both"/>
        <w:rPr>
          <w:rFonts w:cs="Times New Roman"/>
        </w:rPr>
      </w:pPr>
      <w:r w:rsidRPr="00E662A1">
        <w:rPr>
          <w:rFonts w:cs="Times New Roman"/>
        </w:rPr>
        <w:t>- zaopatrzenie w wodę –</w:t>
      </w:r>
      <w:r w:rsidR="00EA59C1">
        <w:rPr>
          <w:rFonts w:cs="Times New Roman"/>
        </w:rPr>
        <w:t xml:space="preserve"> </w:t>
      </w:r>
      <w:r w:rsidR="008529DD">
        <w:rPr>
          <w:rFonts w:cs="Times New Roman"/>
        </w:rPr>
        <w:t xml:space="preserve">istniejące przyłącze do sieci wodociągowej, zgodnie </w:t>
      </w:r>
      <w:r w:rsidR="008529DD" w:rsidRPr="001909B2">
        <w:rPr>
          <w:rFonts w:cs="Times New Roman"/>
        </w:rPr>
        <w:t>z warunkami wydanymi pr</w:t>
      </w:r>
      <w:r w:rsidR="008529DD">
        <w:rPr>
          <w:rFonts w:cs="Times New Roman"/>
        </w:rPr>
        <w:t>zez właściwego dysponenta sieci wodociągowej</w:t>
      </w:r>
      <w:r w:rsidRPr="00E662A1">
        <w:rPr>
          <w:rFonts w:cs="Times New Roman"/>
        </w:rPr>
        <w:t>,</w:t>
      </w:r>
    </w:p>
    <w:p w:rsidR="00080400" w:rsidRPr="00E662A1" w:rsidRDefault="00080400" w:rsidP="00080400">
      <w:pPr>
        <w:tabs>
          <w:tab w:val="left" w:pos="709"/>
        </w:tabs>
        <w:spacing w:line="276" w:lineRule="auto"/>
        <w:ind w:left="567"/>
        <w:jc w:val="both"/>
        <w:rPr>
          <w:rFonts w:cs="Times New Roman"/>
        </w:rPr>
      </w:pPr>
      <w:r w:rsidRPr="00E662A1">
        <w:rPr>
          <w:rFonts w:cs="Times New Roman"/>
        </w:rPr>
        <w:t>- odprowadzanie ścieków bytowych –</w:t>
      </w:r>
      <w:r w:rsidR="00EA59C1">
        <w:rPr>
          <w:rFonts w:cs="Times New Roman"/>
        </w:rPr>
        <w:t xml:space="preserve"> </w:t>
      </w:r>
      <w:r w:rsidR="008529DD">
        <w:rPr>
          <w:rFonts w:cs="Times New Roman"/>
        </w:rPr>
        <w:t xml:space="preserve">istniejące przyłącze do sieci kanalizacyjnej, zgodnie </w:t>
      </w:r>
      <w:r w:rsidR="008529DD" w:rsidRPr="001909B2">
        <w:rPr>
          <w:rFonts w:cs="Times New Roman"/>
        </w:rPr>
        <w:t>z warunkami wydanymi pr</w:t>
      </w:r>
      <w:r w:rsidR="008529DD">
        <w:rPr>
          <w:rFonts w:cs="Times New Roman"/>
        </w:rPr>
        <w:t>zez właściwego dysponenta sieci kanalizacyjnej</w:t>
      </w:r>
      <w:r>
        <w:rPr>
          <w:rFonts w:cs="Times New Roman"/>
        </w:rPr>
        <w:t>,</w:t>
      </w:r>
    </w:p>
    <w:p w:rsidR="00080400" w:rsidRPr="00E662A1" w:rsidRDefault="00080400" w:rsidP="00080400">
      <w:pPr>
        <w:tabs>
          <w:tab w:val="left" w:pos="709"/>
        </w:tabs>
        <w:spacing w:line="276" w:lineRule="auto"/>
        <w:ind w:left="567"/>
        <w:jc w:val="both"/>
        <w:rPr>
          <w:rFonts w:cs="Times New Roman"/>
        </w:rPr>
      </w:pPr>
      <w:r w:rsidRPr="00E662A1">
        <w:rPr>
          <w:rFonts w:cs="Times New Roman"/>
        </w:rPr>
        <w:t xml:space="preserve">- odprowadzanie wód opadowych – </w:t>
      </w:r>
      <w:r w:rsidR="000224B6" w:rsidRPr="00F0037B">
        <w:t>do gruntu na terenie</w:t>
      </w:r>
      <w:r w:rsidR="000224B6">
        <w:t xml:space="preserve"> własnej działki;</w:t>
      </w:r>
      <w:r w:rsidR="00917005">
        <w:t xml:space="preserve"> </w:t>
      </w:r>
      <w:r w:rsidR="000224B6" w:rsidRPr="00C17154">
        <w:rPr>
          <w:color w:val="auto"/>
        </w:rPr>
        <w:t>w zależności od przyjętych rozwiązań technicznych może wymagać pozwolenia wodnoprawnego, należy zagospodarować zgodnie z przepisami szczególnymi, a w szczególności z</w:t>
      </w:r>
      <w:r w:rsidR="000224B6">
        <w:rPr>
          <w:color w:val="auto"/>
        </w:rPr>
        <w:t> </w:t>
      </w:r>
      <w:r w:rsidR="000224B6" w:rsidRPr="00C17154">
        <w:rPr>
          <w:color w:val="auto"/>
        </w:rPr>
        <w:t>ustawą</w:t>
      </w:r>
      <w:r w:rsidR="000224B6" w:rsidRPr="00C17154">
        <w:rPr>
          <w:iCs/>
          <w:color w:val="auto"/>
        </w:rPr>
        <w:t xml:space="preserve"> </w:t>
      </w:r>
      <w:r w:rsidR="000224B6" w:rsidRPr="00C17154">
        <w:rPr>
          <w:color w:val="auto"/>
        </w:rPr>
        <w:t>Prawo wodne</w:t>
      </w:r>
      <w:r w:rsidR="000224B6" w:rsidRPr="00E662A1">
        <w:rPr>
          <w:rFonts w:cs="Times New Roman"/>
        </w:rPr>
        <w:t>,</w:t>
      </w:r>
    </w:p>
    <w:p w:rsidR="00080400" w:rsidRPr="005B0215" w:rsidRDefault="00080400" w:rsidP="00080400">
      <w:pPr>
        <w:pStyle w:val="Tekstpodstawowy"/>
        <w:numPr>
          <w:ilvl w:val="0"/>
          <w:numId w:val="30"/>
        </w:numPr>
        <w:spacing w:line="276" w:lineRule="auto"/>
        <w:ind w:left="567" w:firstLine="0"/>
        <w:rPr>
          <w:rFonts w:ascii="Times New Roman" w:hAnsi="Times New Roman"/>
          <w:szCs w:val="24"/>
        </w:rPr>
      </w:pPr>
      <w:r w:rsidRPr="00E662A1">
        <w:rPr>
          <w:rFonts w:ascii="Times New Roman" w:hAnsi="Times New Roman"/>
          <w:szCs w:val="24"/>
        </w:rPr>
        <w:t xml:space="preserve">- sposób usuwania i unieszkodliwiania odpadów – </w:t>
      </w:r>
      <w:r w:rsidRPr="005B0215">
        <w:rPr>
          <w:rFonts w:ascii="Times New Roman" w:hAnsi="Times New Roman"/>
          <w:szCs w:val="24"/>
        </w:rPr>
        <w:t>zgodnie z przepisami odrębnymi,</w:t>
      </w:r>
    </w:p>
    <w:p w:rsidR="00080400" w:rsidRPr="00191F38" w:rsidRDefault="00080400" w:rsidP="00080400">
      <w:pPr>
        <w:pStyle w:val="Akapitzlist"/>
        <w:spacing w:line="276" w:lineRule="auto"/>
        <w:ind w:left="567"/>
        <w:jc w:val="both"/>
        <w:rPr>
          <w:rFonts w:cs="Times New Roman"/>
          <w:color w:val="FF0000"/>
        </w:rPr>
      </w:pPr>
      <w:r w:rsidRPr="00E662A1">
        <w:rPr>
          <w:rFonts w:cs="Times New Roman"/>
        </w:rPr>
        <w:t>- obsługa komunikacyjna –</w:t>
      </w:r>
      <w:r>
        <w:rPr>
          <w:rFonts w:cs="Times New Roman"/>
        </w:rPr>
        <w:t xml:space="preserve"> </w:t>
      </w:r>
      <w:r w:rsidR="00EA59C1">
        <w:rPr>
          <w:rFonts w:cs="Times New Roman"/>
        </w:rPr>
        <w:t>nie dotyczy</w:t>
      </w:r>
      <w:r>
        <w:rPr>
          <w:color w:val="000000" w:themeColor="text1"/>
        </w:rPr>
        <w:t>,</w:t>
      </w:r>
    </w:p>
    <w:p w:rsidR="00062A21" w:rsidRDefault="00062A21" w:rsidP="00F3164F">
      <w:pPr>
        <w:tabs>
          <w:tab w:val="left" w:pos="709"/>
        </w:tabs>
        <w:spacing w:line="276" w:lineRule="auto"/>
        <w:ind w:left="1134"/>
        <w:jc w:val="both"/>
        <w:rPr>
          <w:rFonts w:cs="Times New Roman"/>
        </w:rPr>
      </w:pPr>
    </w:p>
    <w:p w:rsidR="00B527B2" w:rsidRDefault="00B527B2" w:rsidP="002D6F4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wymagania dotyczące ochrony interesów osób trzecich:</w:t>
      </w:r>
    </w:p>
    <w:p w:rsidR="004E7662" w:rsidRPr="00DB2A52" w:rsidRDefault="004E7662" w:rsidP="004E7662">
      <w:pPr>
        <w:pStyle w:val="Tekstpodstawowywcity3"/>
        <w:suppressAutoHyphens w:val="0"/>
        <w:spacing w:before="60" w:after="0" w:line="276" w:lineRule="auto"/>
        <w:ind w:left="567"/>
        <w:jc w:val="both"/>
        <w:rPr>
          <w:rFonts w:cs="Times New Roman"/>
          <w:bCs/>
          <w:sz w:val="24"/>
          <w:szCs w:val="24"/>
        </w:rPr>
      </w:pPr>
      <w:r w:rsidRPr="00E662A1">
        <w:rPr>
          <w:rFonts w:cs="Times New Roman"/>
          <w:bCs/>
          <w:sz w:val="24"/>
          <w:szCs w:val="24"/>
        </w:rPr>
        <w:t>- należy zapewnić ochronę uzasad</w:t>
      </w:r>
      <w:r>
        <w:rPr>
          <w:rFonts w:cs="Times New Roman"/>
          <w:bCs/>
          <w:sz w:val="24"/>
          <w:szCs w:val="24"/>
        </w:rPr>
        <w:t xml:space="preserve">nionych interesów osób trzecich </w:t>
      </w:r>
      <w:r w:rsidRPr="00E662A1">
        <w:rPr>
          <w:rFonts w:cs="Times New Roman"/>
          <w:sz w:val="24"/>
          <w:szCs w:val="24"/>
        </w:rPr>
        <w:t>dostępu do drogi publicznej,</w:t>
      </w:r>
      <w:r w:rsidR="00EA59C1">
        <w:rPr>
          <w:rFonts w:cs="Times New Roman"/>
          <w:sz w:val="24"/>
          <w:szCs w:val="24"/>
        </w:rPr>
        <w:t xml:space="preserve"> </w:t>
      </w:r>
      <w:r w:rsidRPr="00E662A1">
        <w:rPr>
          <w:rFonts w:cs="Times New Roman"/>
          <w:sz w:val="24"/>
          <w:szCs w:val="24"/>
        </w:rPr>
        <w:t>możliwości korzystania w wody, kanalizacji, energii elektrycznej i cieplnej oraz ze środków łączności,</w:t>
      </w:r>
      <w:r w:rsidR="00EA59C1">
        <w:rPr>
          <w:rFonts w:cs="Times New Roman"/>
          <w:sz w:val="24"/>
          <w:szCs w:val="24"/>
        </w:rPr>
        <w:t xml:space="preserve"> </w:t>
      </w:r>
      <w:r w:rsidRPr="00E662A1">
        <w:rPr>
          <w:rFonts w:cs="Times New Roman"/>
          <w:sz w:val="24"/>
          <w:szCs w:val="24"/>
        </w:rPr>
        <w:t>dostępu do światła dziennego do pomieszczeń przeznaczonych na pobyt ludzi,</w:t>
      </w:r>
      <w:r w:rsidR="00917005">
        <w:rPr>
          <w:rFonts w:cs="Times New Roman"/>
          <w:sz w:val="24"/>
          <w:szCs w:val="24"/>
        </w:rPr>
        <w:t xml:space="preserve"> </w:t>
      </w:r>
      <w:r w:rsidRPr="00E662A1">
        <w:rPr>
          <w:rFonts w:cs="Times New Roman"/>
          <w:sz w:val="24"/>
          <w:szCs w:val="24"/>
        </w:rPr>
        <w:t>przed uciążliwościami powodowanymi przez hałas, wibracje, zakłócenia elektryczne i promieniowanie, zanieczyszczeniem powietrza, wody i gleby</w:t>
      </w:r>
      <w:r>
        <w:rPr>
          <w:rFonts w:cs="Times New Roman"/>
          <w:sz w:val="24"/>
          <w:szCs w:val="24"/>
        </w:rPr>
        <w:t>,</w:t>
      </w:r>
    </w:p>
    <w:p w:rsidR="00B527B2" w:rsidRDefault="00B527B2" w:rsidP="009E46DF">
      <w:pPr>
        <w:pStyle w:val="Tekstpodstawowywcity3"/>
        <w:suppressAutoHyphens w:val="0"/>
        <w:spacing w:before="60" w:after="0" w:line="276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projektowana inwestycja nie powinna pogarszać warunków użytkowania nieruchomości, na której jest zlokalizowana, a jej użytkowanie nie może powodować uciążliwości w zakresie emisji hałasu, uciążliwości zapachowej, emisji spalin, bezpieczeństwa komunikacyjnego itp. dla terenów sąsiednich, uciążliwość powinna zamknąć się w granicy działki, na której będzie realizowana niniejsza inwestycja,</w:t>
      </w:r>
    </w:p>
    <w:p w:rsidR="00B527B2" w:rsidRDefault="00B527B2" w:rsidP="009E46DF">
      <w:pPr>
        <w:pStyle w:val="Tekstpodstawowywcity3"/>
        <w:suppressAutoHyphens w:val="0"/>
        <w:spacing w:before="60" w:after="0" w:line="276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inwestor powinien przy wykonywaniu swego prawa powstrzymać się od działań, które zakłócałyby korzystanie z nieruchomości sąsiednich ponad przeciętną miarę, wynikającą ze społeczno-gospodarczego przeznaczenia nieruchomości i stosunków miejscowych – art. 144 ustawy z dnia 23 kwietnia 1964 r. Kodeks cywilny </w:t>
      </w:r>
      <w:r w:rsidR="008E5C4F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(</w:t>
      </w:r>
      <w:r w:rsidR="00E137FD">
        <w:rPr>
          <w:rFonts w:cs="Times New Roman"/>
          <w:sz w:val="24"/>
          <w:szCs w:val="24"/>
        </w:rPr>
        <w:t>t.j.</w:t>
      </w:r>
      <w:r w:rsidR="009170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Dz. U. z 201</w:t>
      </w:r>
      <w:r w:rsidR="004A076D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r. poz. </w:t>
      </w:r>
      <w:r w:rsidR="004A076D">
        <w:rPr>
          <w:rFonts w:cs="Times New Roman"/>
          <w:sz w:val="24"/>
          <w:szCs w:val="24"/>
        </w:rPr>
        <w:t>1145</w:t>
      </w:r>
      <w:r w:rsidR="001F79B8">
        <w:rPr>
          <w:rFonts w:cs="Times New Roman"/>
          <w:sz w:val="24"/>
          <w:szCs w:val="24"/>
        </w:rPr>
        <w:t xml:space="preserve"> z późn. zm.</w:t>
      </w:r>
      <w:r>
        <w:rPr>
          <w:rFonts w:cs="Times New Roman"/>
          <w:sz w:val="24"/>
          <w:szCs w:val="24"/>
        </w:rPr>
        <w:t>),</w:t>
      </w:r>
    </w:p>
    <w:p w:rsidR="00B527B2" w:rsidRDefault="00B527B2" w:rsidP="009E46DF">
      <w:pPr>
        <w:pStyle w:val="Tekstpodstawowywcity3"/>
        <w:suppressAutoHyphens w:val="0"/>
        <w:spacing w:before="60" w:after="0" w:line="276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należy spełnić wymagania dotyczące bezpieczeństwa pożarowego, bezpieczeństwa konstrukcji, bezpieczeństwa użytkowania oraz ochrony środowiska,</w:t>
      </w:r>
    </w:p>
    <w:p w:rsidR="00B527B2" w:rsidRDefault="00B527B2" w:rsidP="00B527B2">
      <w:pPr>
        <w:spacing w:line="276" w:lineRule="auto"/>
        <w:jc w:val="both"/>
        <w:rPr>
          <w:rFonts w:cs="Times New Roman"/>
        </w:rPr>
      </w:pPr>
    </w:p>
    <w:p w:rsidR="00B527B2" w:rsidRDefault="00B527B2" w:rsidP="002D6F4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cs="Times New Roman"/>
          <w:color w:val="FF0000"/>
        </w:rPr>
      </w:pPr>
      <w:r>
        <w:t>wymagania dotyczące ochrony obiektów budowlanych na terenach górniczych – nie dotyczy, ze względu na położenie planowanej inwestycji poza terenami górniczymi.</w:t>
      </w:r>
    </w:p>
    <w:p w:rsidR="00B527B2" w:rsidRDefault="00B527B2" w:rsidP="00B527B2">
      <w:pPr>
        <w:pStyle w:val="Tekstpodstawowywcity"/>
        <w:spacing w:before="240" w:after="0" w:line="276" w:lineRule="auto"/>
        <w:ind w:left="0" w:firstLine="540"/>
        <w:jc w:val="both"/>
        <w:rPr>
          <w:rFonts w:cs="Times New Roman"/>
        </w:rPr>
      </w:pPr>
      <w:r>
        <w:rPr>
          <w:rFonts w:cs="Times New Roman"/>
        </w:rPr>
        <w:t>Linie rozgraniczające teren inwestycji oraz oznaczenia graficzne przedstawiono na mapie stanowiącej załącznik do niniejszej decyzji.</w:t>
      </w:r>
    </w:p>
    <w:p w:rsidR="00B527B2" w:rsidRPr="009F201D" w:rsidRDefault="00B527B2" w:rsidP="00B527B2">
      <w:pPr>
        <w:pStyle w:val="Nagwek11"/>
        <w:spacing w:before="240"/>
        <w:rPr>
          <w:szCs w:val="24"/>
        </w:rPr>
      </w:pPr>
      <w:r w:rsidRPr="009F201D">
        <w:rPr>
          <w:szCs w:val="24"/>
        </w:rPr>
        <w:t>UZASADNIENIE</w:t>
      </w:r>
    </w:p>
    <w:p w:rsidR="00876230" w:rsidRDefault="00CB4C03" w:rsidP="00E51098">
      <w:pPr>
        <w:pStyle w:val="Tekstpodstawowy"/>
        <w:spacing w:line="276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CB4C03">
        <w:rPr>
          <w:rFonts w:ascii="Times New Roman" w:hAnsi="Times New Roman"/>
          <w:szCs w:val="24"/>
        </w:rPr>
        <w:t>nia</w:t>
      </w:r>
      <w:r w:rsidR="00EA59C1">
        <w:rPr>
          <w:rFonts w:ascii="Times New Roman" w:hAnsi="Times New Roman"/>
          <w:szCs w:val="24"/>
        </w:rPr>
        <w:t xml:space="preserve"> </w:t>
      </w:r>
      <w:r w:rsidR="008529DD">
        <w:rPr>
          <w:rFonts w:ascii="Times New Roman" w:hAnsi="Times New Roman"/>
          <w:szCs w:val="24"/>
        </w:rPr>
        <w:t>14 września</w:t>
      </w:r>
      <w:r w:rsidR="00D939B2">
        <w:rPr>
          <w:rFonts w:ascii="Times New Roman" w:hAnsi="Times New Roman"/>
          <w:szCs w:val="24"/>
        </w:rPr>
        <w:t xml:space="preserve"> </w:t>
      </w:r>
      <w:r w:rsidR="008529DD">
        <w:rPr>
          <w:rFonts w:ascii="Times New Roman" w:hAnsi="Times New Roman"/>
          <w:szCs w:val="24"/>
        </w:rPr>
        <w:t>2020</w:t>
      </w:r>
      <w:r w:rsidRPr="00CB4C03">
        <w:rPr>
          <w:rFonts w:ascii="Times New Roman" w:hAnsi="Times New Roman"/>
          <w:szCs w:val="24"/>
        </w:rPr>
        <w:t xml:space="preserve"> r. </w:t>
      </w:r>
      <w:r w:rsidR="00062A21">
        <w:rPr>
          <w:rFonts w:ascii="Times New Roman" w:hAnsi="Times New Roman"/>
          <w:szCs w:val="24"/>
        </w:rPr>
        <w:t xml:space="preserve">Pan </w:t>
      </w:r>
      <w:r w:rsidR="008529DD">
        <w:rPr>
          <w:rFonts w:ascii="Times New Roman" w:hAnsi="Times New Roman"/>
          <w:szCs w:val="24"/>
        </w:rPr>
        <w:t xml:space="preserve">Tomasz </w:t>
      </w:r>
      <w:proofErr w:type="spellStart"/>
      <w:r w:rsidR="008529DD">
        <w:rPr>
          <w:rFonts w:ascii="Times New Roman" w:hAnsi="Times New Roman"/>
          <w:szCs w:val="24"/>
        </w:rPr>
        <w:t>Groszewski</w:t>
      </w:r>
      <w:proofErr w:type="spellEnd"/>
      <w:r w:rsidR="00062A21">
        <w:rPr>
          <w:rFonts w:ascii="Times New Roman" w:hAnsi="Times New Roman"/>
          <w:szCs w:val="24"/>
        </w:rPr>
        <w:t>, działający w imieniu i na rzecz</w:t>
      </w:r>
      <w:r w:rsidR="008529DD">
        <w:rPr>
          <w:rFonts w:ascii="Times New Roman" w:hAnsi="Times New Roman"/>
          <w:szCs w:val="24"/>
        </w:rPr>
        <w:t xml:space="preserve"> Gminy Gruta</w:t>
      </w:r>
      <w:r w:rsidR="00062A21">
        <w:rPr>
          <w:rFonts w:ascii="Times New Roman" w:hAnsi="Times New Roman"/>
          <w:szCs w:val="24"/>
        </w:rPr>
        <w:t xml:space="preserve">, </w:t>
      </w:r>
      <w:r w:rsidR="008529DD">
        <w:rPr>
          <w:rFonts w:ascii="Times New Roman" w:hAnsi="Times New Roman"/>
          <w:szCs w:val="24"/>
        </w:rPr>
        <w:t>Gruta 244</w:t>
      </w:r>
      <w:r w:rsidR="00062A21">
        <w:rPr>
          <w:rFonts w:ascii="Times New Roman" w:hAnsi="Times New Roman"/>
          <w:szCs w:val="24"/>
        </w:rPr>
        <w:t xml:space="preserve">, </w:t>
      </w:r>
      <w:r w:rsidR="008529DD">
        <w:rPr>
          <w:rFonts w:ascii="Times New Roman" w:hAnsi="Times New Roman"/>
          <w:szCs w:val="24"/>
        </w:rPr>
        <w:t>86-330 Mełno</w:t>
      </w:r>
      <w:r w:rsidR="00521C95">
        <w:rPr>
          <w:rFonts w:ascii="Times New Roman" w:hAnsi="Times New Roman"/>
          <w:szCs w:val="24"/>
        </w:rPr>
        <w:t>,</w:t>
      </w:r>
      <w:r w:rsidR="00062A21">
        <w:rPr>
          <w:rFonts w:ascii="Times New Roman" w:hAnsi="Times New Roman"/>
          <w:szCs w:val="24"/>
        </w:rPr>
        <w:t xml:space="preserve"> </w:t>
      </w:r>
      <w:r w:rsidR="004A629A">
        <w:rPr>
          <w:rFonts w:ascii="Times New Roman" w:hAnsi="Times New Roman"/>
          <w:szCs w:val="24"/>
        </w:rPr>
        <w:t xml:space="preserve">wystąpił z wnioskiem </w:t>
      </w:r>
      <w:r w:rsidR="00A957BE" w:rsidRPr="00107B11">
        <w:rPr>
          <w:rFonts w:ascii="Times New Roman" w:hAnsi="Times New Roman"/>
          <w:szCs w:val="24"/>
        </w:rPr>
        <w:t xml:space="preserve">w sprawie ustalenia lokalizacji inwestycji celu publicznego polegającej </w:t>
      </w:r>
      <w:r w:rsidR="00062A21" w:rsidRPr="00E11B8B">
        <w:rPr>
          <w:rFonts w:ascii="Times New Roman" w:hAnsi="Times New Roman"/>
          <w:szCs w:val="24"/>
        </w:rPr>
        <w:t>n</w:t>
      </w:r>
      <w:r w:rsidR="00062A21" w:rsidRPr="00C15A1D">
        <w:rPr>
          <w:rFonts w:ascii="Times New Roman" w:hAnsi="Times New Roman"/>
          <w:szCs w:val="24"/>
        </w:rPr>
        <w:t xml:space="preserve">a </w:t>
      </w:r>
      <w:r w:rsidR="008529DD">
        <w:rPr>
          <w:rFonts w:ascii="Times New Roman" w:hAnsi="Times New Roman"/>
          <w:szCs w:val="24"/>
        </w:rPr>
        <w:t xml:space="preserve">budowie sali sportowej oraz przebudowa istniejącej sali gimnastycznej, </w:t>
      </w:r>
      <w:r w:rsidR="008529DD" w:rsidRPr="002763AA">
        <w:rPr>
          <w:rFonts w:ascii="Times New Roman" w:hAnsi="Times New Roman"/>
          <w:szCs w:val="24"/>
        </w:rPr>
        <w:t>na terenie dział</w:t>
      </w:r>
      <w:r w:rsidR="008529DD">
        <w:rPr>
          <w:rFonts w:ascii="Times New Roman" w:hAnsi="Times New Roman"/>
          <w:szCs w:val="24"/>
        </w:rPr>
        <w:t>ki nr 127/4,</w:t>
      </w:r>
      <w:r w:rsidR="008529DD" w:rsidRPr="00CB4C03">
        <w:rPr>
          <w:rFonts w:ascii="Times New Roman" w:hAnsi="Times New Roman"/>
          <w:szCs w:val="24"/>
        </w:rPr>
        <w:t xml:space="preserve"> obręb</w:t>
      </w:r>
      <w:r w:rsidR="008529DD">
        <w:rPr>
          <w:rFonts w:ascii="Times New Roman" w:hAnsi="Times New Roman"/>
          <w:szCs w:val="24"/>
        </w:rPr>
        <w:t xml:space="preserve"> Nicwałd</w:t>
      </w:r>
      <w:r w:rsidR="00062A21" w:rsidRPr="00CB4C03">
        <w:rPr>
          <w:rFonts w:ascii="Times New Roman" w:hAnsi="Times New Roman"/>
          <w:szCs w:val="24"/>
        </w:rPr>
        <w:t xml:space="preserve">, gmina </w:t>
      </w:r>
      <w:r w:rsidR="00062A21">
        <w:rPr>
          <w:rFonts w:ascii="Times New Roman" w:hAnsi="Times New Roman"/>
          <w:szCs w:val="24"/>
        </w:rPr>
        <w:t>Gruta</w:t>
      </w:r>
      <w:r w:rsidR="00D23A17">
        <w:rPr>
          <w:rFonts w:ascii="Times New Roman" w:hAnsi="Times New Roman"/>
          <w:szCs w:val="24"/>
        </w:rPr>
        <w:t>.</w:t>
      </w:r>
    </w:p>
    <w:p w:rsidR="002A1E7D" w:rsidRPr="00F67B07" w:rsidRDefault="002A1E7D" w:rsidP="002A1E7D">
      <w:pPr>
        <w:pStyle w:val="Tekstpodstawowy"/>
        <w:spacing w:line="276" w:lineRule="auto"/>
        <w:ind w:firstLine="708"/>
        <w:rPr>
          <w:rFonts w:ascii="Times New Roman" w:hAnsi="Times New Roman"/>
          <w:color w:val="auto"/>
          <w:szCs w:val="24"/>
          <w:highlight w:val="white"/>
        </w:rPr>
      </w:pPr>
      <w:r w:rsidRPr="00F67B07">
        <w:rPr>
          <w:rFonts w:ascii="Times New Roman" w:hAnsi="Times New Roman"/>
          <w:color w:val="auto"/>
          <w:szCs w:val="24"/>
        </w:rPr>
        <w:t xml:space="preserve">Teren objęty </w:t>
      </w:r>
      <w:r w:rsidRPr="00F67B07">
        <w:rPr>
          <w:rFonts w:ascii="Times New Roman" w:hAnsi="Times New Roman"/>
          <w:color w:val="auto"/>
          <w:szCs w:val="24"/>
          <w:highlight w:val="white"/>
        </w:rPr>
        <w:t>wnioskiem</w:t>
      </w:r>
      <w:r w:rsidRPr="00F67B07">
        <w:rPr>
          <w:rFonts w:ascii="Times New Roman" w:hAnsi="Times New Roman"/>
          <w:color w:val="auto"/>
          <w:szCs w:val="24"/>
        </w:rPr>
        <w:t xml:space="preserve"> znajduje się na obszarze, na którym brak jest miejscowego planu zagospodarowania przestrzennego, w związku z powyższym </w:t>
      </w:r>
      <w:r>
        <w:rPr>
          <w:rFonts w:ascii="Times New Roman" w:hAnsi="Times New Roman"/>
          <w:color w:val="auto"/>
          <w:szCs w:val="24"/>
        </w:rPr>
        <w:t>ustalenie lokalizacji inwestycji celu publicznego</w:t>
      </w:r>
      <w:r w:rsidRPr="00F67B07">
        <w:rPr>
          <w:rFonts w:ascii="Times New Roman" w:hAnsi="Times New Roman"/>
          <w:color w:val="auto"/>
          <w:szCs w:val="24"/>
        </w:rPr>
        <w:t xml:space="preserve"> następuje na podstawie decyzji o </w:t>
      </w:r>
      <w:r>
        <w:rPr>
          <w:rFonts w:ascii="Times New Roman" w:hAnsi="Times New Roman"/>
          <w:color w:val="auto"/>
          <w:szCs w:val="24"/>
        </w:rPr>
        <w:t>ustaleniu lokalizacji inwestycji celu publicznego</w:t>
      </w:r>
      <w:r w:rsidRPr="00F67B07">
        <w:rPr>
          <w:rFonts w:ascii="Times New Roman" w:hAnsi="Times New Roman"/>
          <w:bCs/>
          <w:color w:val="auto"/>
          <w:szCs w:val="24"/>
        </w:rPr>
        <w:t xml:space="preserve"> w</w:t>
      </w:r>
      <w:r>
        <w:rPr>
          <w:rFonts w:ascii="Times New Roman" w:hAnsi="Times New Roman"/>
          <w:bCs/>
          <w:color w:val="auto"/>
          <w:szCs w:val="24"/>
        </w:rPr>
        <w:t> </w:t>
      </w:r>
      <w:r w:rsidRPr="00F67B07">
        <w:rPr>
          <w:rFonts w:ascii="Times New Roman" w:hAnsi="Times New Roman"/>
          <w:bCs/>
          <w:color w:val="auto"/>
          <w:szCs w:val="24"/>
        </w:rPr>
        <w:t xml:space="preserve">trybie przepisu art. 4 ust. 2 pkt </w:t>
      </w:r>
      <w:r>
        <w:rPr>
          <w:rFonts w:ascii="Times New Roman" w:hAnsi="Times New Roman"/>
          <w:bCs/>
          <w:color w:val="auto"/>
          <w:szCs w:val="24"/>
        </w:rPr>
        <w:t>1</w:t>
      </w:r>
      <w:r w:rsidRPr="00F67B07">
        <w:rPr>
          <w:rFonts w:ascii="Times New Roman" w:hAnsi="Times New Roman"/>
          <w:bCs/>
          <w:color w:val="auto"/>
          <w:szCs w:val="24"/>
        </w:rPr>
        <w:t xml:space="preserve"> o planowaniu i zagospodarowaniu przestrzennym</w:t>
      </w:r>
      <w:r w:rsidRPr="00F67B07">
        <w:rPr>
          <w:rFonts w:ascii="Times New Roman" w:hAnsi="Times New Roman"/>
          <w:color w:val="auto"/>
          <w:szCs w:val="24"/>
        </w:rPr>
        <w:t>.</w:t>
      </w:r>
    </w:p>
    <w:p w:rsidR="002A1E7D" w:rsidRPr="00F64F54" w:rsidRDefault="002A1E7D" w:rsidP="002A1E7D">
      <w:pPr>
        <w:pStyle w:val="Tekstpodstawowy"/>
        <w:spacing w:line="276" w:lineRule="auto"/>
        <w:ind w:firstLine="708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>Zgodnie z art. 53 ust. 3 ustawy o planowaniu i zagospodarowaniu przestrzennym dokonano analizy warunków i zasad zagospodarowania terenu oraz jego zabudowy wynikających z przepisów odrębnych oraz stanu faktycznego i prawnego terenu, na którym przewiduje się realizację inwestycji.</w:t>
      </w:r>
    </w:p>
    <w:p w:rsidR="002A1E7D" w:rsidRPr="009F30A0" w:rsidRDefault="002A1E7D" w:rsidP="002A1E7D">
      <w:pPr>
        <w:pStyle w:val="Tekstpodstawowy"/>
        <w:spacing w:after="240" w:line="276" w:lineRule="auto"/>
        <w:ind w:firstLine="708"/>
        <w:rPr>
          <w:rFonts w:ascii="Times New Roman" w:hAnsi="Times New Roman"/>
          <w:bCs/>
        </w:rPr>
      </w:pPr>
      <w:r w:rsidRPr="009F30A0">
        <w:rPr>
          <w:rFonts w:ascii="Times New Roman" w:hAnsi="Times New Roman"/>
          <w:bCs/>
        </w:rPr>
        <w:t xml:space="preserve">Projekt decyzji </w:t>
      </w:r>
      <w:r w:rsidRPr="00F67B07">
        <w:rPr>
          <w:rFonts w:ascii="Times New Roman" w:hAnsi="Times New Roman"/>
          <w:color w:val="auto"/>
          <w:szCs w:val="24"/>
        </w:rPr>
        <w:t xml:space="preserve">o </w:t>
      </w:r>
      <w:r>
        <w:rPr>
          <w:rFonts w:ascii="Times New Roman" w:hAnsi="Times New Roman"/>
          <w:color w:val="auto"/>
          <w:szCs w:val="24"/>
        </w:rPr>
        <w:t xml:space="preserve">ustaleniu lokalizacji inwestycji celu publicznego </w:t>
      </w:r>
      <w:r w:rsidRPr="009F30A0">
        <w:rPr>
          <w:rFonts w:ascii="Times New Roman" w:hAnsi="Times New Roman"/>
          <w:bCs/>
        </w:rPr>
        <w:t>sporządziła osoba spełniająca warunki określone w art. 5 ustawy o planowaniu i zagospodarowaniu przestrz</w:t>
      </w:r>
      <w:r>
        <w:rPr>
          <w:rFonts w:ascii="Times New Roman" w:hAnsi="Times New Roman"/>
          <w:bCs/>
        </w:rPr>
        <w:t>ennym</w:t>
      </w:r>
      <w:r>
        <w:rPr>
          <w:rFonts w:ascii="Times New Roman" w:hAnsi="Times New Roman"/>
        </w:rPr>
        <w:t>.</w:t>
      </w:r>
    </w:p>
    <w:p w:rsidR="00B527B2" w:rsidRDefault="00B527B2" w:rsidP="00B527B2">
      <w:pPr>
        <w:pStyle w:val="Nagwek11"/>
        <w:spacing w:before="240"/>
        <w:rPr>
          <w:szCs w:val="24"/>
        </w:rPr>
      </w:pPr>
      <w:r>
        <w:rPr>
          <w:szCs w:val="24"/>
        </w:rPr>
        <w:t>POUCZENIE</w:t>
      </w:r>
    </w:p>
    <w:p w:rsidR="00B527B2" w:rsidRDefault="00B527B2" w:rsidP="00B527B2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516665">
        <w:rPr>
          <w:rFonts w:cs="Times New Roman"/>
          <w:color w:val="auto"/>
        </w:rPr>
        <w:t>Od niniejszej decyzji służy odwołanie do Samor</w:t>
      </w:r>
      <w:r w:rsidR="0041663C">
        <w:rPr>
          <w:rFonts w:cs="Times New Roman"/>
          <w:color w:val="auto"/>
        </w:rPr>
        <w:t xml:space="preserve">ządowego Kolegium Odwoławczego </w:t>
      </w:r>
      <w:r w:rsidR="00AD3DED">
        <w:rPr>
          <w:rFonts w:cs="Times New Roman"/>
          <w:color w:val="auto"/>
        </w:rPr>
        <w:t xml:space="preserve">w </w:t>
      </w:r>
      <w:r w:rsidR="00D35EA3">
        <w:rPr>
          <w:rFonts w:cs="Times New Roman"/>
          <w:color w:val="auto"/>
        </w:rPr>
        <w:t>Toruniu</w:t>
      </w:r>
      <w:r w:rsidRPr="00516665">
        <w:rPr>
          <w:rFonts w:cs="Times New Roman"/>
          <w:color w:val="auto"/>
        </w:rPr>
        <w:t>,</w:t>
      </w:r>
      <w:r w:rsidR="00917005">
        <w:rPr>
          <w:rFonts w:cs="Times New Roman"/>
          <w:color w:val="auto"/>
        </w:rPr>
        <w:t xml:space="preserve"> </w:t>
      </w:r>
      <w:r w:rsidR="0041663C">
        <w:t xml:space="preserve">ul. </w:t>
      </w:r>
      <w:r w:rsidR="00D35EA3">
        <w:t>Targowa 13/15</w:t>
      </w:r>
      <w:r w:rsidRPr="00516665">
        <w:rPr>
          <w:color w:val="auto"/>
        </w:rPr>
        <w:t xml:space="preserve">, </w:t>
      </w:r>
      <w:r w:rsidR="00D35EA3">
        <w:t>87-100 Toruń</w:t>
      </w:r>
      <w:r w:rsidRPr="00516665">
        <w:rPr>
          <w:rFonts w:cs="Times New Roman"/>
          <w:color w:val="auto"/>
        </w:rPr>
        <w:t xml:space="preserve">, które należy wnieść za pośrednictwem </w:t>
      </w:r>
      <w:r w:rsidR="002C33B7">
        <w:rPr>
          <w:rFonts w:cs="Times New Roman"/>
          <w:color w:val="auto"/>
        </w:rPr>
        <w:t>Wójt</w:t>
      </w:r>
      <w:r w:rsidR="00AD3DED">
        <w:rPr>
          <w:rFonts w:cs="Times New Roman"/>
          <w:color w:val="auto"/>
        </w:rPr>
        <w:t>a</w:t>
      </w:r>
      <w:r w:rsidR="00E51098">
        <w:rPr>
          <w:rFonts w:cs="Times New Roman"/>
          <w:color w:val="auto"/>
        </w:rPr>
        <w:t xml:space="preserve"> </w:t>
      </w:r>
      <w:r w:rsidR="002C33B7">
        <w:rPr>
          <w:rFonts w:cs="Times New Roman"/>
          <w:color w:val="auto"/>
        </w:rPr>
        <w:t>Gminy Gruta</w:t>
      </w:r>
      <w:r w:rsidRPr="00516665">
        <w:rPr>
          <w:rFonts w:cs="Times New Roman"/>
          <w:color w:val="auto"/>
        </w:rPr>
        <w:t xml:space="preserve"> w terminie 14 dni od dnia jej doręczenia.</w:t>
      </w:r>
    </w:p>
    <w:p w:rsidR="00B527B2" w:rsidRPr="004E0B9A" w:rsidRDefault="00B527B2" w:rsidP="00B527B2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4E0B9A">
        <w:rPr>
          <w:rFonts w:cs="Times New Roman"/>
          <w:color w:val="auto"/>
        </w:rPr>
        <w:t>W trakcie biegu terminu do wniesienia odwołania</w:t>
      </w:r>
      <w:r>
        <w:rPr>
          <w:rFonts w:cs="Times New Roman"/>
          <w:color w:val="auto"/>
        </w:rPr>
        <w:t xml:space="preserve"> strona może zrzec się prawa do </w:t>
      </w:r>
      <w:r w:rsidRPr="004E0B9A">
        <w:rPr>
          <w:rFonts w:cs="Times New Roman"/>
          <w:color w:val="auto"/>
        </w:rPr>
        <w:t>wniesienia odwołania wobec organu administracji publicznej, który wydał decyzję. Z dniem doręczenia organowi administracji publicznej oświadczenia o zrzeczeniu się prawa do wniesienia odwołania przez ostatnią ze stron postępowania, decyzja staje się ostateczna i prawomocna.</w:t>
      </w:r>
    </w:p>
    <w:p w:rsidR="00B527B2" w:rsidRDefault="00B527B2" w:rsidP="00B527B2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4E0B9A">
        <w:rPr>
          <w:rFonts w:cs="Times New Roman"/>
          <w:color w:val="auto"/>
        </w:rPr>
        <w:t>Decyzja podlega wykonaniu przed upływem terminu do wniesienia odwołania, jeżeli jest zgodna z żądaniem wszystkich stron lub jeżeli wszyst</w:t>
      </w:r>
      <w:r>
        <w:rPr>
          <w:rFonts w:cs="Times New Roman"/>
          <w:color w:val="auto"/>
        </w:rPr>
        <w:t>kie strony zrzekły się prawa do </w:t>
      </w:r>
      <w:r w:rsidRPr="004E0B9A">
        <w:rPr>
          <w:rFonts w:cs="Times New Roman"/>
          <w:color w:val="auto"/>
        </w:rPr>
        <w:t>wniesienia odwołania.</w:t>
      </w:r>
    </w:p>
    <w:p w:rsidR="00080400" w:rsidRDefault="00080400" w:rsidP="00B527B2">
      <w:pPr>
        <w:spacing w:line="276" w:lineRule="auto"/>
        <w:ind w:firstLine="708"/>
        <w:jc w:val="both"/>
        <w:rPr>
          <w:rFonts w:cs="Times New Roman"/>
          <w:color w:val="auto"/>
        </w:rPr>
      </w:pPr>
    </w:p>
    <w:p w:rsidR="004E7662" w:rsidRDefault="004E7662" w:rsidP="004E7662">
      <w:pPr>
        <w:spacing w:line="276" w:lineRule="auto"/>
        <w:jc w:val="both"/>
        <w:rPr>
          <w:rFonts w:cs="Times New Roman"/>
        </w:rPr>
      </w:pPr>
      <w:r>
        <w:rPr>
          <w:rFonts w:cs="Times New Roman"/>
          <w:highlight w:val="white"/>
        </w:rPr>
        <w:t>Załączniki:</w:t>
      </w:r>
    </w:p>
    <w:p w:rsidR="004E7662" w:rsidRDefault="004E7662" w:rsidP="004E7662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graficzny nr 1 do decyzji </w:t>
      </w:r>
      <w:r>
        <w:rPr>
          <w:rFonts w:ascii="Times New Roman" w:hAnsi="Times New Roman"/>
          <w:color w:val="auto"/>
          <w:szCs w:val="24"/>
        </w:rPr>
        <w:t>– mapa w skali 1:</w:t>
      </w:r>
      <w:r w:rsidR="00BF4A4A">
        <w:rPr>
          <w:rFonts w:ascii="Times New Roman" w:hAnsi="Times New Roman"/>
          <w:color w:val="auto"/>
          <w:szCs w:val="24"/>
        </w:rPr>
        <w:t>10</w:t>
      </w:r>
      <w:r w:rsidRPr="00F229ED">
        <w:rPr>
          <w:rFonts w:ascii="Times New Roman" w:hAnsi="Times New Roman"/>
          <w:color w:val="auto"/>
          <w:szCs w:val="24"/>
        </w:rPr>
        <w:t>00</w:t>
      </w:r>
      <w:r>
        <w:rPr>
          <w:rFonts w:ascii="Times New Roman" w:hAnsi="Times New Roman"/>
          <w:szCs w:val="24"/>
        </w:rPr>
        <w:t>,</w:t>
      </w:r>
    </w:p>
    <w:p w:rsidR="00E26153" w:rsidRPr="00A957BE" w:rsidRDefault="004E7662" w:rsidP="00A957BE">
      <w:pPr>
        <w:pStyle w:val="Tekstpodstawowy"/>
        <w:numPr>
          <w:ilvl w:val="0"/>
          <w:numId w:val="7"/>
        </w:numPr>
        <w:spacing w:line="276" w:lineRule="auto"/>
      </w:pPr>
      <w:r>
        <w:rPr>
          <w:rFonts w:ascii="Times New Roman" w:hAnsi="Times New Roman"/>
          <w:szCs w:val="24"/>
        </w:rPr>
        <w:t>załącznik nr 2 do decyzji – analiza wraz z wynikami analizy</w:t>
      </w:r>
      <w:r w:rsidR="00A957BE">
        <w:rPr>
          <w:rFonts w:ascii="Times New Roman" w:hAnsi="Times New Roman"/>
          <w:szCs w:val="24"/>
        </w:rPr>
        <w:t>.</w:t>
      </w:r>
    </w:p>
    <w:p w:rsidR="00A957BE" w:rsidRPr="00A957BE" w:rsidRDefault="00A957BE" w:rsidP="00A957BE">
      <w:pPr>
        <w:pStyle w:val="Tekstpodstawowy"/>
        <w:spacing w:line="276" w:lineRule="auto"/>
        <w:ind w:left="720"/>
      </w:pPr>
    </w:p>
    <w:p w:rsidR="00B527B2" w:rsidRDefault="00B527B2" w:rsidP="00B527B2">
      <w:pPr>
        <w:suppressAutoHyphens w:val="0"/>
        <w:rPr>
          <w:rFonts w:cs="Times New Roman"/>
        </w:rPr>
      </w:pPr>
      <w:r>
        <w:rPr>
          <w:rFonts w:cs="Times New Roman"/>
        </w:rPr>
        <w:t>Otrzymują:</w:t>
      </w:r>
    </w:p>
    <w:p w:rsidR="00B527B2" w:rsidRDefault="00B527B2" w:rsidP="00B527B2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Osoby i instytucje wg rozdzielnika Urzędu Gminy </w:t>
      </w:r>
      <w:r w:rsidR="002C33B7">
        <w:rPr>
          <w:rFonts w:ascii="Times New Roman" w:hAnsi="Times New Roman"/>
          <w:szCs w:val="24"/>
        </w:rPr>
        <w:t>Gruta</w:t>
      </w:r>
      <w:r>
        <w:rPr>
          <w:rFonts w:ascii="Times New Roman" w:hAnsi="Times New Roman"/>
          <w:szCs w:val="24"/>
        </w:rPr>
        <w:t>.</w:t>
      </w:r>
    </w:p>
    <w:p w:rsidR="00B527B2" w:rsidRDefault="004A076D" w:rsidP="00B527B2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527B2">
        <w:rPr>
          <w:rFonts w:ascii="Times New Roman" w:hAnsi="Times New Roman"/>
          <w:szCs w:val="24"/>
        </w:rPr>
        <w:t xml:space="preserve">. Urząd Gminy </w:t>
      </w:r>
      <w:r w:rsidR="002C33B7">
        <w:rPr>
          <w:rFonts w:ascii="Times New Roman" w:hAnsi="Times New Roman"/>
          <w:szCs w:val="24"/>
        </w:rPr>
        <w:t>Gruta</w:t>
      </w:r>
      <w:r w:rsidR="00B527B2">
        <w:rPr>
          <w:rFonts w:ascii="Times New Roman" w:hAnsi="Times New Roman"/>
          <w:szCs w:val="24"/>
        </w:rPr>
        <w:t>.</w:t>
      </w:r>
    </w:p>
    <w:p w:rsidR="00013EAE" w:rsidRPr="00013EAE" w:rsidRDefault="00B527B2" w:rsidP="0052189B">
      <w:pPr>
        <w:suppressAutoHyphens w:val="0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013EAE" w:rsidRPr="00013EAE">
        <w:rPr>
          <w:b/>
          <w:u w:val="single"/>
        </w:rPr>
        <w:t xml:space="preserve">Załącznik nr 2 </w:t>
      </w:r>
    </w:p>
    <w:p w:rsidR="00013EAE" w:rsidRDefault="00013EAE" w:rsidP="00013EAE">
      <w:pPr>
        <w:suppressAutoHyphens w:val="0"/>
        <w:jc w:val="right"/>
        <w:rPr>
          <w:b/>
          <w:u w:val="single"/>
        </w:rPr>
      </w:pPr>
      <w:r w:rsidRPr="00013EAE">
        <w:rPr>
          <w:b/>
          <w:u w:val="single"/>
        </w:rPr>
        <w:t>do decyzji nr .............................</w:t>
      </w:r>
    </w:p>
    <w:p w:rsidR="00013EAE" w:rsidRDefault="00013EAE" w:rsidP="00013EAE">
      <w:pPr>
        <w:suppressAutoHyphens w:val="0"/>
        <w:jc w:val="right"/>
        <w:rPr>
          <w:b/>
          <w:u w:val="single"/>
        </w:rPr>
      </w:pPr>
    </w:p>
    <w:p w:rsidR="00013EAE" w:rsidRPr="00013EAE" w:rsidRDefault="00013EAE" w:rsidP="00013EAE">
      <w:pPr>
        <w:suppressAutoHyphens w:val="0"/>
        <w:jc w:val="center"/>
        <w:rPr>
          <w:b/>
          <w:u w:val="single"/>
        </w:rPr>
      </w:pPr>
      <w:r w:rsidRPr="00013EAE">
        <w:rPr>
          <w:b/>
          <w:u w:val="single"/>
        </w:rPr>
        <w:t>ANALIZA</w:t>
      </w:r>
    </w:p>
    <w:p w:rsidR="00013EAE" w:rsidRDefault="00013EAE" w:rsidP="00013EAE">
      <w:pPr>
        <w:suppressAutoHyphens w:val="0"/>
        <w:jc w:val="both"/>
        <w:rPr>
          <w:b/>
          <w:u w:val="single"/>
        </w:rPr>
      </w:pPr>
      <w:r w:rsidRPr="00013EAE">
        <w:rPr>
          <w:b/>
          <w:u w:val="single"/>
        </w:rPr>
        <w:t>WARUNKÓW, ZASAD ZAGOSPODAROWANIA TERENU I JEGO ZABUDOWY, WYNIKAJĄCYCH Z PRZEPISÓW ODRĘBNYCH ORAZ STANU FAKTYCZNEGO I PRAWNEGO TERENU, NA KTÓRYM PRZEWIDUJE SIĘ REALIZACJĘ INWESTYCJI ZGODNIE Z ART. 53 UST. 3 USTAWY O PLANOWANIU I ZAGOSPODAROWANIU PRZESTRZENNYM</w:t>
      </w:r>
    </w:p>
    <w:p w:rsidR="00013EAE" w:rsidRDefault="00013EAE" w:rsidP="00013EAE">
      <w:pPr>
        <w:suppressAutoHyphens w:val="0"/>
        <w:jc w:val="both"/>
        <w:rPr>
          <w:b/>
          <w:u w:val="single"/>
        </w:rPr>
      </w:pPr>
    </w:p>
    <w:p w:rsidR="00013EAE" w:rsidRDefault="00013EAE" w:rsidP="00013EAE">
      <w:pPr>
        <w:numPr>
          <w:ilvl w:val="0"/>
          <w:numId w:val="16"/>
        </w:numPr>
        <w:suppressAutoHyphens w:val="0"/>
        <w:ind w:left="284" w:hanging="284"/>
        <w:jc w:val="both"/>
        <w:rPr>
          <w:b/>
          <w:u w:val="single"/>
        </w:rPr>
      </w:pPr>
      <w:r w:rsidRPr="00013EAE">
        <w:rPr>
          <w:b/>
          <w:u w:val="single"/>
        </w:rPr>
        <w:t>Warunki i zasady zagospodarowania terenu, jego zabudowy wynikające z przepisów odrębnych:</w:t>
      </w:r>
    </w:p>
    <w:p w:rsidR="00013EAE" w:rsidRDefault="00013EAE" w:rsidP="00013EAE">
      <w:pPr>
        <w:suppressAutoHyphens w:val="0"/>
        <w:ind w:left="284"/>
        <w:jc w:val="both"/>
        <w:rPr>
          <w:b/>
          <w:u w:val="single"/>
        </w:rPr>
      </w:pPr>
    </w:p>
    <w:p w:rsidR="004E7662" w:rsidRDefault="00013EAE" w:rsidP="004E7662">
      <w:pPr>
        <w:suppressAutoHyphens w:val="0"/>
        <w:spacing w:line="276" w:lineRule="auto"/>
        <w:ind w:firstLine="708"/>
        <w:jc w:val="both"/>
      </w:pPr>
      <w:r w:rsidRPr="00013EAE">
        <w:t>Analizując wniosek oraz ustalenia</w:t>
      </w:r>
      <w:r w:rsidR="00917005">
        <w:t xml:space="preserve"> </w:t>
      </w:r>
      <w:r w:rsidR="00E46A07">
        <w:t>S</w:t>
      </w:r>
      <w:r w:rsidRPr="00013EAE">
        <w:t xml:space="preserve">tudium uwarunkowań i kierunków zagospodarowania przestrzennego gminy </w:t>
      </w:r>
      <w:r w:rsidR="002C33B7">
        <w:t>Gruta</w:t>
      </w:r>
      <w:r w:rsidRPr="00013EAE">
        <w:t xml:space="preserve">, </w:t>
      </w:r>
      <w:r w:rsidR="00E46A07">
        <w:t>przyjętego</w:t>
      </w:r>
      <w:r w:rsidR="00917005">
        <w:t xml:space="preserve"> </w:t>
      </w:r>
      <w:r w:rsidR="00E46A07">
        <w:t>u</w:t>
      </w:r>
      <w:r w:rsidRPr="00013EAE">
        <w:t xml:space="preserve">chwałą </w:t>
      </w:r>
      <w:r w:rsidR="00E46A07">
        <w:t>n</w:t>
      </w:r>
      <w:r w:rsidRPr="00013EAE">
        <w:t>r</w:t>
      </w:r>
      <w:r w:rsidR="002C33B7" w:rsidRPr="002C33B7">
        <w:t xml:space="preserve"> XXIII/174/13 Rady Gminy Gruta z dnia 25 marca 2013 r.</w:t>
      </w:r>
      <w:r w:rsidR="00E46A07">
        <w:t xml:space="preserve"> zmienionego uchwałą nr </w:t>
      </w:r>
      <w:r w:rsidR="002C33B7" w:rsidRPr="002C33B7">
        <w:t>X/77/15</w:t>
      </w:r>
      <w:r w:rsidR="00771AF7">
        <w:t xml:space="preserve"> </w:t>
      </w:r>
      <w:r w:rsidR="002C33B7" w:rsidRPr="002C33B7">
        <w:t>R</w:t>
      </w:r>
      <w:r w:rsidR="002C33B7">
        <w:t>ady</w:t>
      </w:r>
      <w:r w:rsidR="00771AF7">
        <w:t xml:space="preserve"> </w:t>
      </w:r>
      <w:r w:rsidR="002C33B7">
        <w:t>G</w:t>
      </w:r>
      <w:r w:rsidR="002C33B7" w:rsidRPr="002C33B7">
        <w:t xml:space="preserve">miny Gruta </w:t>
      </w:r>
      <w:r w:rsidR="002C33B7">
        <w:br/>
      </w:r>
      <w:r w:rsidR="002C33B7" w:rsidRPr="002C33B7">
        <w:t xml:space="preserve">z dnia 13 </w:t>
      </w:r>
      <w:r w:rsidR="002C33B7">
        <w:t>l</w:t>
      </w:r>
      <w:r w:rsidR="002C33B7" w:rsidRPr="002C33B7">
        <w:t>istopada 2015 r.</w:t>
      </w:r>
      <w:r w:rsidRPr="00013EAE">
        <w:t xml:space="preserve">, </w:t>
      </w:r>
      <w:r w:rsidR="002C33B7">
        <w:t>Wójt</w:t>
      </w:r>
      <w:r w:rsidR="006A223A">
        <w:t xml:space="preserve"> </w:t>
      </w:r>
      <w:r w:rsidR="00771AF7">
        <w:t xml:space="preserve">Gminy </w:t>
      </w:r>
      <w:r w:rsidR="002C33B7">
        <w:t>Gruta</w:t>
      </w:r>
      <w:r w:rsidRPr="00013EAE">
        <w:t xml:space="preserve"> stwierdził, że nie zachodzi okoliczność dotycząca obowiązku sporządzenia miejscowego planu zagospodarowania przestrzennego dla terenu przedmiotowej inwestycji. </w:t>
      </w:r>
    </w:p>
    <w:p w:rsidR="00013EAE" w:rsidRDefault="00013EAE" w:rsidP="004E7662">
      <w:pPr>
        <w:suppressAutoHyphens w:val="0"/>
        <w:spacing w:line="276" w:lineRule="auto"/>
        <w:ind w:firstLine="708"/>
        <w:jc w:val="both"/>
      </w:pPr>
      <w:r w:rsidRPr="00750F48">
        <w:t>Teren objęty inwestycją posiada dostęp do drogi publicznej. W analizowanym obszarze nie występuje infrastruktura techniczna związana z celami ponadlokalnymi. Teren objęty inwestycją nie znajduje się w miejscowości uzdrowiskowej, obszarze morskich portów i przystani, terenie zagrożonym osuwaniem się mas ziemnych, terenie górniczym, w parku narodowym, na terenie ochrony zasobów wodnych oraz ochrony ludzi i mienia przed powodzią, na terenie zamkniętym.</w:t>
      </w:r>
    </w:p>
    <w:p w:rsidR="000E53DE" w:rsidRDefault="000E53DE" w:rsidP="000E53DE">
      <w:pPr>
        <w:pStyle w:val="Tekstpodstawowy"/>
        <w:spacing w:line="276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4C402C">
        <w:rPr>
          <w:rFonts w:ascii="Times New Roman" w:hAnsi="Times New Roman"/>
          <w:szCs w:val="24"/>
        </w:rPr>
        <w:t xml:space="preserve">godnie z art. 53 ust. 4 pkt 6 </w:t>
      </w:r>
      <w:r>
        <w:rPr>
          <w:rFonts w:ascii="Times New Roman" w:hAnsi="Times New Roman"/>
          <w:szCs w:val="24"/>
        </w:rPr>
        <w:t>u</w:t>
      </w:r>
      <w:r w:rsidRPr="004C402C">
        <w:rPr>
          <w:rFonts w:ascii="Times New Roman" w:hAnsi="Times New Roman"/>
          <w:szCs w:val="24"/>
        </w:rPr>
        <w:t xml:space="preserve">stawy o planowaniu i zagospodarowaniu </w:t>
      </w:r>
      <w:r w:rsidRPr="004C402C">
        <w:rPr>
          <w:rFonts w:ascii="Times New Roman" w:hAnsi="Times New Roman"/>
          <w:color w:val="000000" w:themeColor="text1"/>
          <w:szCs w:val="24"/>
        </w:rPr>
        <w:t>przestrzennym</w:t>
      </w:r>
      <w:r w:rsidR="00771AF7">
        <w:rPr>
          <w:rFonts w:ascii="Times New Roman" w:hAnsi="Times New Roman"/>
          <w:color w:val="000000" w:themeColor="text1"/>
          <w:szCs w:val="24"/>
        </w:rPr>
        <w:t xml:space="preserve"> </w:t>
      </w:r>
      <w:r w:rsidRPr="004C402C">
        <w:rPr>
          <w:rFonts w:ascii="Times New Roman" w:hAnsi="Times New Roman"/>
          <w:szCs w:val="24"/>
        </w:rPr>
        <w:t>w związku z tym, że teren przeznaczony pod inwestycję jest wykorzystywany na cele rolne w rozumieniu przepisów o gospodarce nieruchomościami decyzję wydaje się po uzgodnieniu z</w:t>
      </w:r>
      <w:r>
        <w:rPr>
          <w:rFonts w:ascii="Times New Roman" w:hAnsi="Times New Roman"/>
          <w:szCs w:val="24"/>
        </w:rPr>
        <w:t> </w:t>
      </w:r>
      <w:r w:rsidRPr="004C402C">
        <w:rPr>
          <w:rFonts w:ascii="Times New Roman" w:hAnsi="Times New Roman"/>
          <w:szCs w:val="24"/>
        </w:rPr>
        <w:t xml:space="preserve">organami właściwymi w sprawach ochrony gruntów </w:t>
      </w:r>
      <w:r>
        <w:rPr>
          <w:rFonts w:ascii="Times New Roman" w:hAnsi="Times New Roman"/>
          <w:szCs w:val="24"/>
        </w:rPr>
        <w:t>rolnych oraz melioracji wodnych.</w:t>
      </w:r>
    </w:p>
    <w:p w:rsidR="001C7D6A" w:rsidRPr="00750F48" w:rsidRDefault="004D28AC" w:rsidP="004D28AC">
      <w:pPr>
        <w:suppressAutoHyphens w:val="0"/>
        <w:spacing w:line="276" w:lineRule="auto"/>
        <w:ind w:firstLine="708"/>
        <w:jc w:val="both"/>
      </w:pPr>
      <w:r w:rsidRPr="00E9526F">
        <w:t xml:space="preserve">Zgodnie z art. 53 ust. 4 pkt 9 </w:t>
      </w:r>
      <w:r w:rsidR="00543933">
        <w:t>u</w:t>
      </w:r>
      <w:r w:rsidR="00543933" w:rsidRPr="004C402C">
        <w:t xml:space="preserve">stawy o planowaniu i zagospodarowaniu </w:t>
      </w:r>
      <w:r w:rsidR="00543933" w:rsidRPr="004C402C">
        <w:rPr>
          <w:color w:val="000000" w:themeColor="text1"/>
        </w:rPr>
        <w:t>przestrzennym</w:t>
      </w:r>
      <w:r w:rsidR="00543933">
        <w:rPr>
          <w:color w:val="000000" w:themeColor="text1"/>
        </w:rPr>
        <w:t xml:space="preserve"> </w:t>
      </w:r>
      <w:r w:rsidRPr="00E9526F">
        <w:t>w związku z tym, że teren przedmiotowej inwestycji należy do obszaru przyległego do pasa drogowego decyzję wydaje się po uzgodnieniu z właściwym zarządcą drogi graniczącej z inwestycją.</w:t>
      </w:r>
    </w:p>
    <w:p w:rsidR="00013EAE" w:rsidRPr="00750F48" w:rsidRDefault="00013EAE" w:rsidP="00013EAE">
      <w:pPr>
        <w:pStyle w:val="Tekstpodstawowy2"/>
        <w:numPr>
          <w:ilvl w:val="0"/>
          <w:numId w:val="16"/>
        </w:numPr>
        <w:spacing w:before="240" w:line="276" w:lineRule="auto"/>
        <w:ind w:left="284" w:hanging="284"/>
        <w:jc w:val="both"/>
        <w:rPr>
          <w:rFonts w:cs="Times New Roman"/>
          <w:b/>
          <w:color w:val="auto"/>
          <w:u w:val="single"/>
        </w:rPr>
      </w:pPr>
      <w:r w:rsidRPr="00750F48">
        <w:rPr>
          <w:rFonts w:cs="Times New Roman"/>
          <w:b/>
          <w:bCs/>
          <w:color w:val="auto"/>
        </w:rPr>
        <w:t>Stan faktyczny i prawny:</w:t>
      </w:r>
    </w:p>
    <w:p w:rsidR="00013EAE" w:rsidRDefault="04EA508B" w:rsidP="04EA508B">
      <w:pPr>
        <w:spacing w:line="276" w:lineRule="auto"/>
        <w:ind w:firstLine="708"/>
        <w:jc w:val="both"/>
        <w:rPr>
          <w:rFonts w:cs="Times New Roman"/>
        </w:rPr>
      </w:pPr>
      <w:r w:rsidRPr="04EA508B">
        <w:rPr>
          <w:rFonts w:cs="Times New Roman"/>
          <w:color w:val="auto"/>
        </w:rPr>
        <w:t xml:space="preserve">Obszar wnioskowanej inwestycji znajduje się na działce o numerze ewidencyjnym </w:t>
      </w:r>
      <w:r w:rsidR="008529DD" w:rsidRPr="00FA42C4">
        <w:rPr>
          <w:rFonts w:cs="Times New Roman"/>
          <w:color w:val="auto"/>
        </w:rPr>
        <w:t>127/4</w:t>
      </w:r>
      <w:r w:rsidRPr="00FA42C4">
        <w:rPr>
          <w:rFonts w:cs="Times New Roman"/>
          <w:color w:val="auto"/>
        </w:rPr>
        <w:t xml:space="preserve"> o powierzchni 1,</w:t>
      </w:r>
      <w:r w:rsidR="00454BF4" w:rsidRPr="00FA42C4">
        <w:rPr>
          <w:rFonts w:cs="Times New Roman"/>
          <w:color w:val="auto"/>
        </w:rPr>
        <w:t>41</w:t>
      </w:r>
      <w:r w:rsidRPr="00FA42C4">
        <w:rPr>
          <w:rFonts w:cs="Times New Roman"/>
          <w:color w:val="auto"/>
        </w:rPr>
        <w:t>00 ha, stanowiącej: grunty rolne klasy IIIa (pow. 0,</w:t>
      </w:r>
      <w:r w:rsidR="00FA42C4" w:rsidRPr="00FA42C4">
        <w:rPr>
          <w:rFonts w:cs="Times New Roman"/>
          <w:color w:val="auto"/>
        </w:rPr>
        <w:t>2842</w:t>
      </w:r>
      <w:r w:rsidRPr="00FA42C4">
        <w:rPr>
          <w:rFonts w:cs="Times New Roman"/>
          <w:color w:val="auto"/>
        </w:rPr>
        <w:t xml:space="preserve"> ha), grunty orne klasy I</w:t>
      </w:r>
      <w:r w:rsidR="00FA42C4" w:rsidRPr="00FA42C4">
        <w:rPr>
          <w:rFonts w:cs="Times New Roman"/>
          <w:color w:val="auto"/>
        </w:rPr>
        <w:t>Va</w:t>
      </w:r>
      <w:r w:rsidRPr="00FA42C4">
        <w:rPr>
          <w:rFonts w:cs="Times New Roman"/>
          <w:color w:val="auto"/>
        </w:rPr>
        <w:t xml:space="preserve"> (pow. 0,</w:t>
      </w:r>
      <w:r w:rsidR="00FA42C4" w:rsidRPr="00FA42C4">
        <w:rPr>
          <w:rFonts w:cs="Times New Roman"/>
          <w:color w:val="auto"/>
        </w:rPr>
        <w:t>3232</w:t>
      </w:r>
      <w:r w:rsidRPr="00FA42C4">
        <w:rPr>
          <w:rFonts w:cs="Times New Roman"/>
          <w:color w:val="auto"/>
        </w:rPr>
        <w:t xml:space="preserve"> ha), </w:t>
      </w:r>
      <w:r w:rsidR="00FA42C4" w:rsidRPr="00FA42C4">
        <w:rPr>
          <w:rFonts w:cs="Times New Roman"/>
          <w:color w:val="auto"/>
        </w:rPr>
        <w:t xml:space="preserve">inne tereny zabudowane (pow. </w:t>
      </w:r>
      <w:r w:rsidRPr="00FA42C4">
        <w:rPr>
          <w:rFonts w:cs="Times New Roman"/>
          <w:color w:val="auto"/>
        </w:rPr>
        <w:t>0,</w:t>
      </w:r>
      <w:r w:rsidR="00FA42C4" w:rsidRPr="00FA42C4">
        <w:rPr>
          <w:rFonts w:cs="Times New Roman"/>
          <w:color w:val="auto"/>
        </w:rPr>
        <w:t>4858</w:t>
      </w:r>
      <w:r w:rsidRPr="00FA42C4">
        <w:rPr>
          <w:rFonts w:cs="Times New Roman"/>
          <w:color w:val="auto"/>
        </w:rPr>
        <w:t xml:space="preserve"> ha)</w:t>
      </w:r>
      <w:r w:rsidR="00FA42C4" w:rsidRPr="00FA42C4">
        <w:rPr>
          <w:rFonts w:cs="Times New Roman"/>
          <w:color w:val="auto"/>
        </w:rPr>
        <w:t>, tereny rekreacyjno-wypoczynkowe (pow. 0,3168 ha)</w:t>
      </w:r>
      <w:r w:rsidRPr="00FA42C4">
        <w:rPr>
          <w:rFonts w:cs="Times New Roman"/>
          <w:color w:val="auto"/>
        </w:rPr>
        <w:t xml:space="preserve">. </w:t>
      </w:r>
      <w:r w:rsidRPr="00FA42C4">
        <w:rPr>
          <w:rFonts w:cs="Times New Roman"/>
          <w:color w:val="000000" w:themeColor="text1"/>
        </w:rPr>
        <w:t>D</w:t>
      </w:r>
      <w:r w:rsidRPr="00FA42C4">
        <w:rPr>
          <w:rFonts w:cs="Times New Roman"/>
        </w:rPr>
        <w:t xml:space="preserve">ziałka znajduje się w obrębie </w:t>
      </w:r>
      <w:r w:rsidR="00454BF4" w:rsidRPr="00FA42C4">
        <w:t>Nicwałd</w:t>
      </w:r>
      <w:r w:rsidRPr="00FA42C4">
        <w:rPr>
          <w:rFonts w:cs="Times New Roman"/>
        </w:rPr>
        <w:t>, gmina Gruta.</w:t>
      </w:r>
      <w:r w:rsidRPr="04EA508B">
        <w:rPr>
          <w:rFonts w:cs="Times New Roman"/>
        </w:rPr>
        <w:t xml:space="preserve"> </w:t>
      </w:r>
      <w:r w:rsidR="00FA42C4">
        <w:rPr>
          <w:rFonts w:cs="Times New Roman"/>
        </w:rPr>
        <w:t>Planowana inwestycja realizowana będzie poza gruntem rolnym objętym ochroną.</w:t>
      </w:r>
    </w:p>
    <w:p w:rsidR="00013EAE" w:rsidRDefault="00013EAE" w:rsidP="00D23A17">
      <w:pPr>
        <w:pStyle w:val="Tekstpodstawowy2"/>
        <w:spacing w:line="276" w:lineRule="auto"/>
        <w:ind w:firstLine="708"/>
        <w:jc w:val="both"/>
        <w:rPr>
          <w:rFonts w:cs="Times New Roman"/>
        </w:rPr>
      </w:pPr>
    </w:p>
    <w:p w:rsidR="00664238" w:rsidRPr="002D6F4C" w:rsidRDefault="00664238" w:rsidP="00664238">
      <w:pPr>
        <w:pStyle w:val="Akapitzlis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:rsidR="00013EAE" w:rsidRDefault="00013EAE" w:rsidP="00013EAE">
      <w:pPr>
        <w:pStyle w:val="Tekstpodstawowy2"/>
        <w:spacing w:after="0" w:line="276" w:lineRule="auto"/>
        <w:jc w:val="both"/>
        <w:rPr>
          <w:rFonts w:cs="Times New Roman"/>
          <w:bCs/>
          <w:i/>
          <w:color w:val="auto"/>
          <w:sz w:val="20"/>
          <w:szCs w:val="20"/>
        </w:rPr>
      </w:pPr>
      <w:r w:rsidRPr="002D6F4C">
        <w:rPr>
          <w:rFonts w:cs="Times New Roman"/>
          <w:bCs/>
          <w:i/>
          <w:color w:val="auto"/>
          <w:sz w:val="20"/>
          <w:szCs w:val="20"/>
        </w:rPr>
        <w:t>Analizę sporządziła osoba spełniająca warunki określone w art.</w:t>
      </w:r>
      <w:r w:rsidR="006A223A">
        <w:rPr>
          <w:rFonts w:cs="Times New Roman"/>
          <w:bCs/>
          <w:i/>
          <w:color w:val="auto"/>
          <w:sz w:val="20"/>
          <w:szCs w:val="20"/>
        </w:rPr>
        <w:t xml:space="preserve"> 5 ustawy</w:t>
      </w:r>
      <w:r w:rsidRPr="002D6F4C">
        <w:rPr>
          <w:rFonts w:cs="Times New Roman"/>
          <w:bCs/>
          <w:i/>
          <w:color w:val="auto"/>
          <w:sz w:val="20"/>
          <w:szCs w:val="20"/>
        </w:rPr>
        <w:t xml:space="preserve"> o planowaniu i</w:t>
      </w:r>
      <w:r w:rsidR="000A2C68">
        <w:rPr>
          <w:rFonts w:cs="Times New Roman"/>
          <w:bCs/>
          <w:i/>
          <w:color w:val="auto"/>
          <w:sz w:val="20"/>
          <w:szCs w:val="20"/>
        </w:rPr>
        <w:t> </w:t>
      </w:r>
      <w:r w:rsidR="00DE00B0">
        <w:rPr>
          <w:rFonts w:cs="Times New Roman"/>
          <w:bCs/>
          <w:i/>
          <w:color w:val="auto"/>
          <w:sz w:val="20"/>
          <w:szCs w:val="20"/>
        </w:rPr>
        <w:t xml:space="preserve">zagospodarowaniu </w:t>
      </w:r>
      <w:r w:rsidR="00E05DD2">
        <w:rPr>
          <w:rFonts w:cs="Times New Roman"/>
          <w:bCs/>
          <w:i/>
          <w:color w:val="auto"/>
          <w:sz w:val="20"/>
          <w:szCs w:val="20"/>
        </w:rPr>
        <w:t>przestrzennym</w:t>
      </w:r>
      <w:r w:rsidRPr="00DE00B0">
        <w:rPr>
          <w:rFonts w:cs="Times New Roman"/>
          <w:bCs/>
          <w:i/>
          <w:color w:val="auto"/>
          <w:sz w:val="20"/>
          <w:szCs w:val="20"/>
        </w:rPr>
        <w:t>.</w:t>
      </w:r>
    </w:p>
    <w:p w:rsidR="0052189B" w:rsidRDefault="0052189B" w:rsidP="00013EAE">
      <w:pPr>
        <w:pStyle w:val="Tekstpodstawowy2"/>
        <w:spacing w:after="0" w:line="276" w:lineRule="auto"/>
        <w:jc w:val="both"/>
        <w:rPr>
          <w:rFonts w:cs="Times New Roman"/>
          <w:bCs/>
          <w:i/>
          <w:color w:val="auto"/>
          <w:sz w:val="20"/>
          <w:szCs w:val="20"/>
        </w:rPr>
      </w:pPr>
    </w:p>
    <w:p w:rsidR="0052189B" w:rsidRPr="002D6F4C" w:rsidRDefault="0052189B" w:rsidP="00013EAE">
      <w:pPr>
        <w:pStyle w:val="Tekstpodstawowy2"/>
        <w:spacing w:after="0" w:line="276" w:lineRule="auto"/>
        <w:jc w:val="both"/>
        <w:rPr>
          <w:rFonts w:cs="Times New Roman"/>
          <w:bCs/>
          <w:i/>
          <w:color w:val="auto"/>
          <w:sz w:val="20"/>
          <w:szCs w:val="20"/>
        </w:rPr>
      </w:pP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  <w:r>
        <w:rPr>
          <w:rFonts w:cs="Times New Roman"/>
          <w:bCs/>
          <w:i/>
          <w:color w:val="auto"/>
          <w:sz w:val="20"/>
          <w:szCs w:val="20"/>
        </w:rPr>
        <w:tab/>
      </w:r>
    </w:p>
    <w:sectPr w:rsidR="0052189B" w:rsidRPr="002D6F4C" w:rsidSect="00D25443">
      <w:footerReference w:type="default" r:id="rId11"/>
      <w:pgSz w:w="11906" w:h="16838"/>
      <w:pgMar w:top="993" w:right="1417" w:bottom="1276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D4" w:rsidRDefault="00913FD4" w:rsidP="00D25443">
      <w:r>
        <w:separator/>
      </w:r>
    </w:p>
  </w:endnote>
  <w:endnote w:type="continuationSeparator" w:id="0">
    <w:p w:rsidR="00913FD4" w:rsidRDefault="00913FD4" w:rsidP="00D2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64352"/>
      <w:docPartObj>
        <w:docPartGallery w:val="Page Numbers (Bottom of Page)"/>
        <w:docPartUnique/>
      </w:docPartObj>
    </w:sdtPr>
    <w:sdtEndPr/>
    <w:sdtContent>
      <w:p w:rsidR="00913FD4" w:rsidRDefault="003778F5">
        <w:pPr>
          <w:pStyle w:val="Stopka1"/>
          <w:jc w:val="right"/>
        </w:pPr>
        <w:r>
          <w:rPr>
            <w:noProof/>
          </w:rPr>
          <w:fldChar w:fldCharType="begin"/>
        </w:r>
        <w:r w:rsidR="00913FD4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C6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FD4" w:rsidRDefault="00913FD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D4" w:rsidRDefault="00913FD4" w:rsidP="00D25443">
      <w:r>
        <w:separator/>
      </w:r>
    </w:p>
  </w:footnote>
  <w:footnote w:type="continuationSeparator" w:id="0">
    <w:p w:rsidR="00913FD4" w:rsidRDefault="00913FD4" w:rsidP="00D2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3D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52D4CB9"/>
    <w:multiLevelType w:val="hybridMultilevel"/>
    <w:tmpl w:val="33466E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367E2"/>
    <w:multiLevelType w:val="hybridMultilevel"/>
    <w:tmpl w:val="E4BA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4BCF"/>
    <w:multiLevelType w:val="hybridMultilevel"/>
    <w:tmpl w:val="989293EE"/>
    <w:lvl w:ilvl="0" w:tplc="80689DF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B772A0"/>
    <w:multiLevelType w:val="hybridMultilevel"/>
    <w:tmpl w:val="86922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0C05"/>
    <w:multiLevelType w:val="hybridMultilevel"/>
    <w:tmpl w:val="74D81D18"/>
    <w:lvl w:ilvl="0" w:tplc="4E381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3788"/>
    <w:multiLevelType w:val="multilevel"/>
    <w:tmpl w:val="70CA7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E055F8"/>
    <w:multiLevelType w:val="hybridMultilevel"/>
    <w:tmpl w:val="8F427B4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C929F1"/>
    <w:multiLevelType w:val="hybridMultilevel"/>
    <w:tmpl w:val="FF5AC4A4"/>
    <w:lvl w:ilvl="0" w:tplc="0AC2F7C6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7027"/>
    <w:multiLevelType w:val="hybridMultilevel"/>
    <w:tmpl w:val="0D44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6D5D"/>
    <w:multiLevelType w:val="hybridMultilevel"/>
    <w:tmpl w:val="284AF5D6"/>
    <w:lvl w:ilvl="0" w:tplc="BF5E0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53AAD"/>
    <w:multiLevelType w:val="hybridMultilevel"/>
    <w:tmpl w:val="5EFA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087C"/>
    <w:multiLevelType w:val="multilevel"/>
    <w:tmpl w:val="67A6D116"/>
    <w:lvl w:ilvl="0">
      <w:start w:val="1"/>
      <w:numFmt w:val="none"/>
      <w:suff w:val="nothing"/>
      <w:lvlText w:val=""/>
      <w:lvlJc w:val="left"/>
      <w:pPr>
        <w:ind w:left="3024" w:hanging="432"/>
      </w:pPr>
    </w:lvl>
    <w:lvl w:ilvl="1">
      <w:start w:val="1"/>
      <w:numFmt w:val="none"/>
      <w:suff w:val="nothing"/>
      <w:lvlText w:val=""/>
      <w:lvlJc w:val="left"/>
      <w:pPr>
        <w:ind w:left="3168" w:hanging="576"/>
      </w:pPr>
    </w:lvl>
    <w:lvl w:ilvl="2">
      <w:start w:val="1"/>
      <w:numFmt w:val="none"/>
      <w:suff w:val="nothing"/>
      <w:lvlText w:val=""/>
      <w:lvlJc w:val="left"/>
      <w:pPr>
        <w:ind w:left="3312" w:hanging="720"/>
      </w:pPr>
    </w:lvl>
    <w:lvl w:ilvl="3">
      <w:start w:val="1"/>
      <w:numFmt w:val="none"/>
      <w:suff w:val="nothing"/>
      <w:lvlText w:val=""/>
      <w:lvlJc w:val="left"/>
      <w:pPr>
        <w:ind w:left="3456" w:hanging="864"/>
      </w:pPr>
    </w:lvl>
    <w:lvl w:ilvl="4">
      <w:start w:val="1"/>
      <w:numFmt w:val="none"/>
      <w:suff w:val="nothing"/>
      <w:lvlText w:val=""/>
      <w:lvlJc w:val="left"/>
      <w:pPr>
        <w:ind w:left="3600" w:hanging="1008"/>
      </w:pPr>
    </w:lvl>
    <w:lvl w:ilvl="5">
      <w:start w:val="1"/>
      <w:numFmt w:val="none"/>
      <w:suff w:val="nothing"/>
      <w:lvlText w:val=""/>
      <w:lvlJc w:val="left"/>
      <w:pPr>
        <w:ind w:left="3744" w:hanging="1152"/>
      </w:pPr>
    </w:lvl>
    <w:lvl w:ilvl="6">
      <w:start w:val="1"/>
      <w:numFmt w:val="none"/>
      <w:suff w:val="nothing"/>
      <w:lvlText w:val=""/>
      <w:lvlJc w:val="left"/>
      <w:pPr>
        <w:ind w:left="3888" w:hanging="1296"/>
      </w:pPr>
    </w:lvl>
    <w:lvl w:ilvl="7">
      <w:start w:val="1"/>
      <w:numFmt w:val="none"/>
      <w:suff w:val="nothing"/>
      <w:lvlText w:val=""/>
      <w:lvlJc w:val="left"/>
      <w:pPr>
        <w:ind w:left="4032" w:hanging="1440"/>
      </w:pPr>
    </w:lvl>
    <w:lvl w:ilvl="8">
      <w:start w:val="1"/>
      <w:numFmt w:val="none"/>
      <w:suff w:val="nothing"/>
      <w:lvlText w:val=""/>
      <w:lvlJc w:val="left"/>
      <w:pPr>
        <w:ind w:left="4176" w:hanging="1584"/>
      </w:pPr>
    </w:lvl>
  </w:abstractNum>
  <w:abstractNum w:abstractNumId="13">
    <w:nsid w:val="3B1C70C4"/>
    <w:multiLevelType w:val="multilevel"/>
    <w:tmpl w:val="A1FCCD7A"/>
    <w:lvl w:ilvl="0">
      <w:start w:val="2"/>
      <w:numFmt w:val="lowerLetter"/>
      <w:lvlText w:val="%1) "/>
      <w:lvlJc w:val="left"/>
      <w:pPr>
        <w:ind w:left="567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774706"/>
    <w:multiLevelType w:val="multilevel"/>
    <w:tmpl w:val="D20C9270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15">
    <w:nsid w:val="3FDF06B0"/>
    <w:multiLevelType w:val="multilevel"/>
    <w:tmpl w:val="96C20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9460F"/>
    <w:multiLevelType w:val="hybridMultilevel"/>
    <w:tmpl w:val="540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2981"/>
    <w:multiLevelType w:val="multilevel"/>
    <w:tmpl w:val="12A0F1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77922"/>
    <w:multiLevelType w:val="hybridMultilevel"/>
    <w:tmpl w:val="796C88CA"/>
    <w:lvl w:ilvl="0" w:tplc="E112053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E49F2"/>
    <w:multiLevelType w:val="hybridMultilevel"/>
    <w:tmpl w:val="3DA8C1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E29B7"/>
    <w:multiLevelType w:val="hybridMultilevel"/>
    <w:tmpl w:val="D09EC100"/>
    <w:lvl w:ilvl="0" w:tplc="670CD82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543D67D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22">
    <w:nsid w:val="575B05DC"/>
    <w:multiLevelType w:val="hybridMultilevel"/>
    <w:tmpl w:val="6BD2E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8724F"/>
    <w:multiLevelType w:val="multilevel"/>
    <w:tmpl w:val="2D8E1BF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65216238"/>
    <w:multiLevelType w:val="hybridMultilevel"/>
    <w:tmpl w:val="9C8AC530"/>
    <w:lvl w:ilvl="0" w:tplc="04150011">
      <w:start w:val="1"/>
      <w:numFmt w:val="decimal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5">
    <w:nsid w:val="662031DB"/>
    <w:multiLevelType w:val="hybridMultilevel"/>
    <w:tmpl w:val="DAD49AE6"/>
    <w:lvl w:ilvl="0" w:tplc="FD5ECA6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AA04727"/>
    <w:multiLevelType w:val="multilevel"/>
    <w:tmpl w:val="F340889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F2F3699"/>
    <w:multiLevelType w:val="hybridMultilevel"/>
    <w:tmpl w:val="6256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C69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E52CA"/>
    <w:multiLevelType w:val="multilevel"/>
    <w:tmpl w:val="6F5C9CE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60B4ED7"/>
    <w:multiLevelType w:val="multilevel"/>
    <w:tmpl w:val="83EC7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7C227B0"/>
    <w:multiLevelType w:val="hybridMultilevel"/>
    <w:tmpl w:val="2708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4"/>
  </w:num>
  <w:num w:numId="4">
    <w:abstractNumId w:val="12"/>
  </w:num>
  <w:num w:numId="5">
    <w:abstractNumId w:val="23"/>
  </w:num>
  <w:num w:numId="6">
    <w:abstractNumId w:val="26"/>
  </w:num>
  <w:num w:numId="7">
    <w:abstractNumId w:val="17"/>
  </w:num>
  <w:num w:numId="8">
    <w:abstractNumId w:val="15"/>
  </w:num>
  <w:num w:numId="9">
    <w:abstractNumId w:val="29"/>
  </w:num>
  <w:num w:numId="10">
    <w:abstractNumId w:val="6"/>
  </w:num>
  <w:num w:numId="11">
    <w:abstractNumId w:val="11"/>
  </w:num>
  <w:num w:numId="12">
    <w:abstractNumId w:val="19"/>
  </w:num>
  <w:num w:numId="13">
    <w:abstractNumId w:val="1"/>
  </w:num>
  <w:num w:numId="14">
    <w:abstractNumId w:val="7"/>
  </w:num>
  <w:num w:numId="15">
    <w:abstractNumId w:val="4"/>
  </w:num>
  <w:num w:numId="16">
    <w:abstractNumId w:val="9"/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30"/>
  </w:num>
  <w:num w:numId="25">
    <w:abstractNumId w:val="25"/>
  </w:num>
  <w:num w:numId="26">
    <w:abstractNumId w:val="24"/>
  </w:num>
  <w:num w:numId="27">
    <w:abstractNumId w:val="3"/>
  </w:num>
  <w:num w:numId="28">
    <w:abstractNumId w:val="18"/>
  </w:num>
  <w:num w:numId="29">
    <w:abstractNumId w:val="8"/>
  </w:num>
  <w:num w:numId="30">
    <w:abstractNumId w:val="0"/>
  </w:num>
  <w:num w:numId="31">
    <w:abstractNumId w:val="16"/>
  </w:num>
  <w:num w:numId="32">
    <w:abstractNumId w:val="10"/>
  </w:num>
  <w:num w:numId="33">
    <w:abstractNumId w:val="27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443"/>
    <w:rsid w:val="00004DB7"/>
    <w:rsid w:val="00007C50"/>
    <w:rsid w:val="00010BF1"/>
    <w:rsid w:val="00013EAE"/>
    <w:rsid w:val="00014A1E"/>
    <w:rsid w:val="00015FC3"/>
    <w:rsid w:val="000224B6"/>
    <w:rsid w:val="00025462"/>
    <w:rsid w:val="00026C37"/>
    <w:rsid w:val="00032E9E"/>
    <w:rsid w:val="00043BA9"/>
    <w:rsid w:val="00047F20"/>
    <w:rsid w:val="00052679"/>
    <w:rsid w:val="00062A21"/>
    <w:rsid w:val="00074FDE"/>
    <w:rsid w:val="00080171"/>
    <w:rsid w:val="00080400"/>
    <w:rsid w:val="00085357"/>
    <w:rsid w:val="00090112"/>
    <w:rsid w:val="00091B20"/>
    <w:rsid w:val="000978A8"/>
    <w:rsid w:val="000A2BE5"/>
    <w:rsid w:val="000A2C68"/>
    <w:rsid w:val="000C5581"/>
    <w:rsid w:val="000C62C5"/>
    <w:rsid w:val="000E53DE"/>
    <w:rsid w:val="000E5AA5"/>
    <w:rsid w:val="000F58BF"/>
    <w:rsid w:val="001015E8"/>
    <w:rsid w:val="00106577"/>
    <w:rsid w:val="00107340"/>
    <w:rsid w:val="001153C0"/>
    <w:rsid w:val="00122935"/>
    <w:rsid w:val="00124341"/>
    <w:rsid w:val="00124A99"/>
    <w:rsid w:val="00126D2E"/>
    <w:rsid w:val="00126EFF"/>
    <w:rsid w:val="00132A6D"/>
    <w:rsid w:val="0013395D"/>
    <w:rsid w:val="001446DD"/>
    <w:rsid w:val="00151151"/>
    <w:rsid w:val="00154CC2"/>
    <w:rsid w:val="00162119"/>
    <w:rsid w:val="0016241B"/>
    <w:rsid w:val="00163AA8"/>
    <w:rsid w:val="0018341D"/>
    <w:rsid w:val="00192F52"/>
    <w:rsid w:val="00193DB0"/>
    <w:rsid w:val="001C04FE"/>
    <w:rsid w:val="001C1224"/>
    <w:rsid w:val="001C49D5"/>
    <w:rsid w:val="001C68DC"/>
    <w:rsid w:val="001C7D6A"/>
    <w:rsid w:val="001D1A2B"/>
    <w:rsid w:val="001D201B"/>
    <w:rsid w:val="001F38FB"/>
    <w:rsid w:val="001F5755"/>
    <w:rsid w:val="001F5F45"/>
    <w:rsid w:val="001F79B8"/>
    <w:rsid w:val="00205182"/>
    <w:rsid w:val="0021748E"/>
    <w:rsid w:val="0022160C"/>
    <w:rsid w:val="00222FC9"/>
    <w:rsid w:val="00223FED"/>
    <w:rsid w:val="002241FD"/>
    <w:rsid w:val="00224378"/>
    <w:rsid w:val="00226A64"/>
    <w:rsid w:val="00236FB9"/>
    <w:rsid w:val="00241B34"/>
    <w:rsid w:val="00242A41"/>
    <w:rsid w:val="0025157A"/>
    <w:rsid w:val="00251D29"/>
    <w:rsid w:val="002650C2"/>
    <w:rsid w:val="00275180"/>
    <w:rsid w:val="002763AA"/>
    <w:rsid w:val="002843A9"/>
    <w:rsid w:val="00291F0B"/>
    <w:rsid w:val="002A1E7D"/>
    <w:rsid w:val="002A74D4"/>
    <w:rsid w:val="002B35C0"/>
    <w:rsid w:val="002C33B7"/>
    <w:rsid w:val="002C4707"/>
    <w:rsid w:val="002C5D6E"/>
    <w:rsid w:val="002C632C"/>
    <w:rsid w:val="002D30CA"/>
    <w:rsid w:val="002D6F4C"/>
    <w:rsid w:val="002E3F97"/>
    <w:rsid w:val="002F4A40"/>
    <w:rsid w:val="003023F1"/>
    <w:rsid w:val="00304909"/>
    <w:rsid w:val="003073F5"/>
    <w:rsid w:val="00320306"/>
    <w:rsid w:val="003208F8"/>
    <w:rsid w:val="00330F5A"/>
    <w:rsid w:val="00332B15"/>
    <w:rsid w:val="003411E3"/>
    <w:rsid w:val="00351798"/>
    <w:rsid w:val="003556B1"/>
    <w:rsid w:val="00356720"/>
    <w:rsid w:val="00361513"/>
    <w:rsid w:val="00362B0C"/>
    <w:rsid w:val="00366567"/>
    <w:rsid w:val="00370A1A"/>
    <w:rsid w:val="003735D2"/>
    <w:rsid w:val="00377623"/>
    <w:rsid w:val="00377790"/>
    <w:rsid w:val="003778F5"/>
    <w:rsid w:val="00377D01"/>
    <w:rsid w:val="003803A5"/>
    <w:rsid w:val="00381DD8"/>
    <w:rsid w:val="003A0619"/>
    <w:rsid w:val="003A4338"/>
    <w:rsid w:val="003B21B8"/>
    <w:rsid w:val="003B63D2"/>
    <w:rsid w:val="003B6F41"/>
    <w:rsid w:val="003D2E32"/>
    <w:rsid w:val="003F2DE6"/>
    <w:rsid w:val="003F3658"/>
    <w:rsid w:val="004043A3"/>
    <w:rsid w:val="0040487A"/>
    <w:rsid w:val="00404F87"/>
    <w:rsid w:val="00414BE5"/>
    <w:rsid w:val="00416163"/>
    <w:rsid w:val="0041663C"/>
    <w:rsid w:val="00425B93"/>
    <w:rsid w:val="00426AC1"/>
    <w:rsid w:val="00431528"/>
    <w:rsid w:val="00433561"/>
    <w:rsid w:val="00433805"/>
    <w:rsid w:val="00433AD4"/>
    <w:rsid w:val="0043460D"/>
    <w:rsid w:val="00434AF2"/>
    <w:rsid w:val="00436A3D"/>
    <w:rsid w:val="00454BF4"/>
    <w:rsid w:val="00460455"/>
    <w:rsid w:val="004651BA"/>
    <w:rsid w:val="00474BD2"/>
    <w:rsid w:val="00477095"/>
    <w:rsid w:val="0047790D"/>
    <w:rsid w:val="0048048C"/>
    <w:rsid w:val="00481B9F"/>
    <w:rsid w:val="00493E09"/>
    <w:rsid w:val="004A076D"/>
    <w:rsid w:val="004A0E1E"/>
    <w:rsid w:val="004A629A"/>
    <w:rsid w:val="004B3C09"/>
    <w:rsid w:val="004B488B"/>
    <w:rsid w:val="004C6520"/>
    <w:rsid w:val="004D0A0C"/>
    <w:rsid w:val="004D28AC"/>
    <w:rsid w:val="004E7662"/>
    <w:rsid w:val="004F241E"/>
    <w:rsid w:val="004F5465"/>
    <w:rsid w:val="00513728"/>
    <w:rsid w:val="00516665"/>
    <w:rsid w:val="00521287"/>
    <w:rsid w:val="0052189B"/>
    <w:rsid w:val="00521952"/>
    <w:rsid w:val="00521C95"/>
    <w:rsid w:val="00526FDB"/>
    <w:rsid w:val="00543933"/>
    <w:rsid w:val="00543C36"/>
    <w:rsid w:val="00552C45"/>
    <w:rsid w:val="00563410"/>
    <w:rsid w:val="00576961"/>
    <w:rsid w:val="005A1C1D"/>
    <w:rsid w:val="005A533D"/>
    <w:rsid w:val="005A5BCD"/>
    <w:rsid w:val="005A705A"/>
    <w:rsid w:val="005B78B6"/>
    <w:rsid w:val="005B794F"/>
    <w:rsid w:val="005C3666"/>
    <w:rsid w:val="005C759A"/>
    <w:rsid w:val="005E107B"/>
    <w:rsid w:val="005E4710"/>
    <w:rsid w:val="005F2ECA"/>
    <w:rsid w:val="006111D0"/>
    <w:rsid w:val="006271E5"/>
    <w:rsid w:val="00634135"/>
    <w:rsid w:val="006347A4"/>
    <w:rsid w:val="00635CE1"/>
    <w:rsid w:val="00645302"/>
    <w:rsid w:val="0065010E"/>
    <w:rsid w:val="00661671"/>
    <w:rsid w:val="00664238"/>
    <w:rsid w:val="0066559E"/>
    <w:rsid w:val="00677840"/>
    <w:rsid w:val="00677D02"/>
    <w:rsid w:val="00684F6D"/>
    <w:rsid w:val="00692156"/>
    <w:rsid w:val="006A12F3"/>
    <w:rsid w:val="006A223A"/>
    <w:rsid w:val="006A2A94"/>
    <w:rsid w:val="006A3498"/>
    <w:rsid w:val="006A605A"/>
    <w:rsid w:val="006A7D37"/>
    <w:rsid w:val="006B0938"/>
    <w:rsid w:val="006B2B3B"/>
    <w:rsid w:val="006D0144"/>
    <w:rsid w:val="006D065F"/>
    <w:rsid w:val="006D4E25"/>
    <w:rsid w:val="006E6E80"/>
    <w:rsid w:val="006F6234"/>
    <w:rsid w:val="00710D6B"/>
    <w:rsid w:val="00740D99"/>
    <w:rsid w:val="00740DC4"/>
    <w:rsid w:val="00750F48"/>
    <w:rsid w:val="00754306"/>
    <w:rsid w:val="0076608A"/>
    <w:rsid w:val="00767FD4"/>
    <w:rsid w:val="00771AF7"/>
    <w:rsid w:val="007759D8"/>
    <w:rsid w:val="00782C0B"/>
    <w:rsid w:val="00785ACD"/>
    <w:rsid w:val="007929B7"/>
    <w:rsid w:val="0079555E"/>
    <w:rsid w:val="00797A44"/>
    <w:rsid w:val="007A270E"/>
    <w:rsid w:val="007C1D18"/>
    <w:rsid w:val="007E35A0"/>
    <w:rsid w:val="007E6DAC"/>
    <w:rsid w:val="007E7819"/>
    <w:rsid w:val="007F35A2"/>
    <w:rsid w:val="007F6B75"/>
    <w:rsid w:val="008021BD"/>
    <w:rsid w:val="008041F2"/>
    <w:rsid w:val="00804842"/>
    <w:rsid w:val="00805DAA"/>
    <w:rsid w:val="00815C49"/>
    <w:rsid w:val="00820158"/>
    <w:rsid w:val="008231F5"/>
    <w:rsid w:val="00834AF9"/>
    <w:rsid w:val="00837FA0"/>
    <w:rsid w:val="008413B7"/>
    <w:rsid w:val="008475A1"/>
    <w:rsid w:val="008520B4"/>
    <w:rsid w:val="008529DD"/>
    <w:rsid w:val="0086051A"/>
    <w:rsid w:val="0086268E"/>
    <w:rsid w:val="00862B9A"/>
    <w:rsid w:val="00864E4F"/>
    <w:rsid w:val="0087457E"/>
    <w:rsid w:val="00876230"/>
    <w:rsid w:val="0088046F"/>
    <w:rsid w:val="008809D7"/>
    <w:rsid w:val="00884432"/>
    <w:rsid w:val="00892A79"/>
    <w:rsid w:val="008A4060"/>
    <w:rsid w:val="008B7391"/>
    <w:rsid w:val="008B7E2F"/>
    <w:rsid w:val="008C1A18"/>
    <w:rsid w:val="008C4370"/>
    <w:rsid w:val="008C57A8"/>
    <w:rsid w:val="008D7038"/>
    <w:rsid w:val="008D783E"/>
    <w:rsid w:val="008E18A7"/>
    <w:rsid w:val="008E5C4F"/>
    <w:rsid w:val="008E6257"/>
    <w:rsid w:val="00904723"/>
    <w:rsid w:val="00913FD4"/>
    <w:rsid w:val="00917005"/>
    <w:rsid w:val="00930790"/>
    <w:rsid w:val="0094595C"/>
    <w:rsid w:val="0094758F"/>
    <w:rsid w:val="00947DC6"/>
    <w:rsid w:val="0095204F"/>
    <w:rsid w:val="00956753"/>
    <w:rsid w:val="00971563"/>
    <w:rsid w:val="00971CB8"/>
    <w:rsid w:val="009751BC"/>
    <w:rsid w:val="00993203"/>
    <w:rsid w:val="00993601"/>
    <w:rsid w:val="009A38BA"/>
    <w:rsid w:val="009A591A"/>
    <w:rsid w:val="009A7F2E"/>
    <w:rsid w:val="009C1218"/>
    <w:rsid w:val="009C4AA9"/>
    <w:rsid w:val="009C7D29"/>
    <w:rsid w:val="009D0AF6"/>
    <w:rsid w:val="009D13C8"/>
    <w:rsid w:val="009D60DC"/>
    <w:rsid w:val="009E3549"/>
    <w:rsid w:val="009E46DF"/>
    <w:rsid w:val="009F6564"/>
    <w:rsid w:val="00A03128"/>
    <w:rsid w:val="00A032AA"/>
    <w:rsid w:val="00A1436D"/>
    <w:rsid w:val="00A17B34"/>
    <w:rsid w:val="00A25073"/>
    <w:rsid w:val="00A25ADC"/>
    <w:rsid w:val="00A4124F"/>
    <w:rsid w:val="00A41F19"/>
    <w:rsid w:val="00A4458B"/>
    <w:rsid w:val="00A45D51"/>
    <w:rsid w:val="00A500A9"/>
    <w:rsid w:val="00A52C83"/>
    <w:rsid w:val="00A67369"/>
    <w:rsid w:val="00A70761"/>
    <w:rsid w:val="00A70A85"/>
    <w:rsid w:val="00A957BE"/>
    <w:rsid w:val="00AA12DF"/>
    <w:rsid w:val="00AA2F86"/>
    <w:rsid w:val="00AA4CFA"/>
    <w:rsid w:val="00AA5345"/>
    <w:rsid w:val="00AC2C85"/>
    <w:rsid w:val="00AC42AB"/>
    <w:rsid w:val="00AD052F"/>
    <w:rsid w:val="00AD21F9"/>
    <w:rsid w:val="00AD34FF"/>
    <w:rsid w:val="00AD3DED"/>
    <w:rsid w:val="00AE3ECE"/>
    <w:rsid w:val="00AE4FB3"/>
    <w:rsid w:val="00AE68AD"/>
    <w:rsid w:val="00AF2ABB"/>
    <w:rsid w:val="00B00D09"/>
    <w:rsid w:val="00B023CD"/>
    <w:rsid w:val="00B07F92"/>
    <w:rsid w:val="00B1382C"/>
    <w:rsid w:val="00B312F4"/>
    <w:rsid w:val="00B42C0E"/>
    <w:rsid w:val="00B46B2E"/>
    <w:rsid w:val="00B527B2"/>
    <w:rsid w:val="00B604C5"/>
    <w:rsid w:val="00B84334"/>
    <w:rsid w:val="00B8518C"/>
    <w:rsid w:val="00B86442"/>
    <w:rsid w:val="00B8690E"/>
    <w:rsid w:val="00B91B86"/>
    <w:rsid w:val="00BA731F"/>
    <w:rsid w:val="00BB077B"/>
    <w:rsid w:val="00BB1FB6"/>
    <w:rsid w:val="00BB228F"/>
    <w:rsid w:val="00BB6034"/>
    <w:rsid w:val="00BD239C"/>
    <w:rsid w:val="00BD5F2B"/>
    <w:rsid w:val="00BE244B"/>
    <w:rsid w:val="00BF30FE"/>
    <w:rsid w:val="00BF4A4A"/>
    <w:rsid w:val="00BF73C8"/>
    <w:rsid w:val="00C022F4"/>
    <w:rsid w:val="00C02C50"/>
    <w:rsid w:val="00C12BA7"/>
    <w:rsid w:val="00C20ED8"/>
    <w:rsid w:val="00C22E08"/>
    <w:rsid w:val="00C25684"/>
    <w:rsid w:val="00C26F68"/>
    <w:rsid w:val="00C27CA5"/>
    <w:rsid w:val="00C408E5"/>
    <w:rsid w:val="00C44D84"/>
    <w:rsid w:val="00C45645"/>
    <w:rsid w:val="00C511E8"/>
    <w:rsid w:val="00C63DF7"/>
    <w:rsid w:val="00C64369"/>
    <w:rsid w:val="00C65A91"/>
    <w:rsid w:val="00C70E8D"/>
    <w:rsid w:val="00C772BB"/>
    <w:rsid w:val="00C838FA"/>
    <w:rsid w:val="00C84323"/>
    <w:rsid w:val="00C92398"/>
    <w:rsid w:val="00CA251B"/>
    <w:rsid w:val="00CB2532"/>
    <w:rsid w:val="00CB4C03"/>
    <w:rsid w:val="00CC5979"/>
    <w:rsid w:val="00CD3DED"/>
    <w:rsid w:val="00CD6DD3"/>
    <w:rsid w:val="00CE5A6C"/>
    <w:rsid w:val="00CF0F71"/>
    <w:rsid w:val="00D0201D"/>
    <w:rsid w:val="00D03FB7"/>
    <w:rsid w:val="00D16510"/>
    <w:rsid w:val="00D227B1"/>
    <w:rsid w:val="00D23A17"/>
    <w:rsid w:val="00D25443"/>
    <w:rsid w:val="00D25455"/>
    <w:rsid w:val="00D30DC4"/>
    <w:rsid w:val="00D35EA3"/>
    <w:rsid w:val="00D45EC2"/>
    <w:rsid w:val="00D45ED4"/>
    <w:rsid w:val="00D47F47"/>
    <w:rsid w:val="00D52810"/>
    <w:rsid w:val="00D53449"/>
    <w:rsid w:val="00D634CC"/>
    <w:rsid w:val="00D804F3"/>
    <w:rsid w:val="00D81358"/>
    <w:rsid w:val="00D837CD"/>
    <w:rsid w:val="00D92F3A"/>
    <w:rsid w:val="00D939B2"/>
    <w:rsid w:val="00DA12C5"/>
    <w:rsid w:val="00DB5A79"/>
    <w:rsid w:val="00DB7574"/>
    <w:rsid w:val="00DC390A"/>
    <w:rsid w:val="00DD3DCC"/>
    <w:rsid w:val="00DD6D5C"/>
    <w:rsid w:val="00DE00B0"/>
    <w:rsid w:val="00DE472A"/>
    <w:rsid w:val="00DF2905"/>
    <w:rsid w:val="00DF490D"/>
    <w:rsid w:val="00E05DD2"/>
    <w:rsid w:val="00E1000F"/>
    <w:rsid w:val="00E123F3"/>
    <w:rsid w:val="00E136E3"/>
    <w:rsid w:val="00E137FD"/>
    <w:rsid w:val="00E17538"/>
    <w:rsid w:val="00E21DFC"/>
    <w:rsid w:val="00E23B9A"/>
    <w:rsid w:val="00E2480A"/>
    <w:rsid w:val="00E26153"/>
    <w:rsid w:val="00E267D1"/>
    <w:rsid w:val="00E27161"/>
    <w:rsid w:val="00E31475"/>
    <w:rsid w:val="00E43F95"/>
    <w:rsid w:val="00E46A07"/>
    <w:rsid w:val="00E51098"/>
    <w:rsid w:val="00E53F56"/>
    <w:rsid w:val="00E55816"/>
    <w:rsid w:val="00E62031"/>
    <w:rsid w:val="00E67C16"/>
    <w:rsid w:val="00E7032B"/>
    <w:rsid w:val="00E774D4"/>
    <w:rsid w:val="00E8005F"/>
    <w:rsid w:val="00E8066E"/>
    <w:rsid w:val="00EA4127"/>
    <w:rsid w:val="00EA59C1"/>
    <w:rsid w:val="00EA7012"/>
    <w:rsid w:val="00EB2982"/>
    <w:rsid w:val="00EC0717"/>
    <w:rsid w:val="00ED6585"/>
    <w:rsid w:val="00EE209A"/>
    <w:rsid w:val="00EF1B5B"/>
    <w:rsid w:val="00EF3040"/>
    <w:rsid w:val="00EF34D0"/>
    <w:rsid w:val="00F040FD"/>
    <w:rsid w:val="00F11BB4"/>
    <w:rsid w:val="00F133F3"/>
    <w:rsid w:val="00F203FB"/>
    <w:rsid w:val="00F21F82"/>
    <w:rsid w:val="00F25F5D"/>
    <w:rsid w:val="00F3164F"/>
    <w:rsid w:val="00F35DAF"/>
    <w:rsid w:val="00F40394"/>
    <w:rsid w:val="00F668A0"/>
    <w:rsid w:val="00F679C8"/>
    <w:rsid w:val="00F852DE"/>
    <w:rsid w:val="00F869A3"/>
    <w:rsid w:val="00F94273"/>
    <w:rsid w:val="00F97AC1"/>
    <w:rsid w:val="00FA03F7"/>
    <w:rsid w:val="00FA3552"/>
    <w:rsid w:val="00FA42C4"/>
    <w:rsid w:val="00FA66C4"/>
    <w:rsid w:val="00FC2520"/>
    <w:rsid w:val="00FC3F90"/>
    <w:rsid w:val="00FC4CC1"/>
    <w:rsid w:val="00FE677B"/>
    <w:rsid w:val="00FF16C0"/>
    <w:rsid w:val="00FF7C1D"/>
    <w:rsid w:val="04EA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EA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qFormat/>
    <w:rsid w:val="003B21B8"/>
    <w:pPr>
      <w:keepNext/>
      <w:suppressAutoHyphens w:val="0"/>
      <w:jc w:val="center"/>
      <w:outlineLvl w:val="0"/>
    </w:pPr>
    <w:rPr>
      <w:rFonts w:cs="Times New Roman"/>
      <w:b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8356F7"/>
    <w:pPr>
      <w:keepNext/>
      <w:suppressAutoHyphens w:val="0"/>
      <w:jc w:val="center"/>
      <w:outlineLvl w:val="0"/>
    </w:pPr>
    <w:rPr>
      <w:rFonts w:cs="Times New Roman"/>
      <w:b/>
      <w:szCs w:val="20"/>
      <w:lang w:eastAsia="pl-PL"/>
    </w:rPr>
  </w:style>
  <w:style w:type="paragraph" w:customStyle="1" w:styleId="Nagwek21">
    <w:name w:val="Nagłówek 21"/>
    <w:basedOn w:val="Normalny"/>
    <w:link w:val="Nagwek2Znak"/>
    <w:uiPriority w:val="9"/>
    <w:semiHidden/>
    <w:unhideWhenUsed/>
    <w:qFormat/>
    <w:rsid w:val="005C2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73E17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8356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80D0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80D0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5C2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C28DB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C28D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xt">
    <w:name w:val="txt"/>
    <w:basedOn w:val="Domylnaczcionkaakapitu"/>
    <w:uiPriority w:val="99"/>
    <w:qFormat/>
    <w:rsid w:val="005C28DB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11E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211E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812D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C812D9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1">
    <w:name w:val="ListLabel 1"/>
    <w:qFormat/>
    <w:rsid w:val="00D25443"/>
    <w:rPr>
      <w:b/>
    </w:rPr>
  </w:style>
  <w:style w:type="character" w:customStyle="1" w:styleId="ListLabel2">
    <w:name w:val="ListLabel 2"/>
    <w:qFormat/>
    <w:rsid w:val="00D25443"/>
    <w:rPr>
      <w:b w:val="0"/>
      <w:i w:val="0"/>
      <w:sz w:val="24"/>
    </w:rPr>
  </w:style>
  <w:style w:type="character" w:customStyle="1" w:styleId="ListLabel3">
    <w:name w:val="ListLabel 3"/>
    <w:qFormat/>
    <w:rsid w:val="00D25443"/>
    <w:rPr>
      <w:b w:val="0"/>
      <w:i w:val="0"/>
      <w:sz w:val="24"/>
    </w:rPr>
  </w:style>
  <w:style w:type="character" w:customStyle="1" w:styleId="ListLabel4">
    <w:name w:val="ListLabel 4"/>
    <w:qFormat/>
    <w:rsid w:val="00D25443"/>
    <w:rPr>
      <w:rFonts w:cs="Courier New"/>
    </w:rPr>
  </w:style>
  <w:style w:type="character" w:customStyle="1" w:styleId="ListLabel5">
    <w:name w:val="ListLabel 5"/>
    <w:qFormat/>
    <w:rsid w:val="00D25443"/>
    <w:rPr>
      <w:rFonts w:cs="Courier New"/>
    </w:rPr>
  </w:style>
  <w:style w:type="character" w:customStyle="1" w:styleId="ListLabel6">
    <w:name w:val="ListLabel 6"/>
    <w:qFormat/>
    <w:rsid w:val="00D25443"/>
    <w:rPr>
      <w:rFonts w:cs="Courier New"/>
    </w:rPr>
  </w:style>
  <w:style w:type="character" w:customStyle="1" w:styleId="ListLabel7">
    <w:name w:val="ListLabel 7"/>
    <w:qFormat/>
    <w:rsid w:val="00D25443"/>
    <w:rPr>
      <w:b w:val="0"/>
      <w:i w:val="0"/>
      <w:sz w:val="24"/>
    </w:rPr>
  </w:style>
  <w:style w:type="character" w:customStyle="1" w:styleId="ListLabel8">
    <w:name w:val="ListLabel 8"/>
    <w:qFormat/>
    <w:rsid w:val="00D25443"/>
    <w:rPr>
      <w:b w:val="0"/>
    </w:rPr>
  </w:style>
  <w:style w:type="character" w:customStyle="1" w:styleId="ListLabel9">
    <w:name w:val="ListLabel 9"/>
    <w:qFormat/>
    <w:rsid w:val="00D25443"/>
    <w:rPr>
      <w:rFonts w:cs="Courier New"/>
    </w:rPr>
  </w:style>
  <w:style w:type="character" w:customStyle="1" w:styleId="ListLabel10">
    <w:name w:val="ListLabel 10"/>
    <w:qFormat/>
    <w:rsid w:val="00D25443"/>
    <w:rPr>
      <w:rFonts w:cs="Courier New"/>
    </w:rPr>
  </w:style>
  <w:style w:type="character" w:customStyle="1" w:styleId="ListLabel11">
    <w:name w:val="ListLabel 11"/>
    <w:qFormat/>
    <w:rsid w:val="00D25443"/>
    <w:rPr>
      <w:rFonts w:cs="Courier New"/>
    </w:rPr>
  </w:style>
  <w:style w:type="character" w:customStyle="1" w:styleId="ListLabel12">
    <w:name w:val="ListLabel 12"/>
    <w:qFormat/>
    <w:rsid w:val="00D25443"/>
    <w:rPr>
      <w:b/>
    </w:rPr>
  </w:style>
  <w:style w:type="character" w:customStyle="1" w:styleId="ListLabel13">
    <w:name w:val="ListLabel 13"/>
    <w:qFormat/>
    <w:rsid w:val="00D25443"/>
    <w:rPr>
      <w:b w:val="0"/>
      <w:i w:val="0"/>
      <w:sz w:val="24"/>
    </w:rPr>
  </w:style>
  <w:style w:type="character" w:customStyle="1" w:styleId="ListLabel14">
    <w:name w:val="ListLabel 14"/>
    <w:qFormat/>
    <w:rsid w:val="00D25443"/>
    <w:rPr>
      <w:rFonts w:cs="Symbol"/>
      <w:sz w:val="24"/>
    </w:rPr>
  </w:style>
  <w:style w:type="paragraph" w:styleId="Nagwek">
    <w:name w:val="header"/>
    <w:basedOn w:val="Normalny"/>
    <w:next w:val="Tekstpodstawowy"/>
    <w:link w:val="NagwekZnak"/>
    <w:qFormat/>
    <w:rsid w:val="00D254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73E17"/>
    <w:pPr>
      <w:suppressAutoHyphens w:val="0"/>
      <w:jc w:val="both"/>
    </w:pPr>
    <w:rPr>
      <w:rFonts w:ascii="Arial Narrow" w:hAnsi="Arial Narrow" w:cs="Times New Roman"/>
      <w:szCs w:val="20"/>
      <w:lang w:eastAsia="pl-PL"/>
    </w:rPr>
  </w:style>
  <w:style w:type="paragraph" w:styleId="Lista">
    <w:name w:val="List"/>
    <w:basedOn w:val="Normalny"/>
    <w:semiHidden/>
    <w:rsid w:val="00B80D0F"/>
    <w:pPr>
      <w:suppressAutoHyphens w:val="0"/>
      <w:overflowPunct w:val="0"/>
      <w:spacing w:line="360" w:lineRule="auto"/>
      <w:ind w:left="567" w:hanging="283"/>
      <w:jc w:val="both"/>
      <w:textAlignment w:val="baseline"/>
    </w:pPr>
    <w:rPr>
      <w:rFonts w:cs="Times New Roman"/>
      <w:szCs w:val="20"/>
      <w:lang w:eastAsia="pl-PL"/>
    </w:rPr>
  </w:style>
  <w:style w:type="paragraph" w:customStyle="1" w:styleId="Legenda1">
    <w:name w:val="Legenda1"/>
    <w:basedOn w:val="Normalny"/>
    <w:qFormat/>
    <w:rsid w:val="00D254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2544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356F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80D0F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0D0F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B80D0F"/>
    <w:pPr>
      <w:suppressAutoHyphens w:val="0"/>
      <w:ind w:firstLine="709"/>
      <w:jc w:val="both"/>
    </w:pPr>
    <w:rPr>
      <w:rFonts w:ascii="Arial Narrow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C28D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5C28DB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5C28DB"/>
    <w:pPr>
      <w:tabs>
        <w:tab w:val="left" w:pos="709"/>
      </w:tabs>
      <w:suppressAutoHyphens w:val="0"/>
      <w:overflowPunct w:val="0"/>
      <w:ind w:left="709" w:hanging="142"/>
      <w:jc w:val="both"/>
      <w:textAlignment w:val="baseline"/>
    </w:pPr>
    <w:rPr>
      <w:rFonts w:ascii="Arial Narrow" w:hAnsi="Arial Narrow" w:cs="Times New Roman"/>
      <w:szCs w:val="20"/>
      <w:lang w:eastAsia="pl-PL"/>
    </w:rPr>
  </w:style>
  <w:style w:type="paragraph" w:customStyle="1" w:styleId="Default">
    <w:name w:val="Default"/>
    <w:qFormat/>
    <w:rsid w:val="002B36D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211E8"/>
    <w:rPr>
      <w:sz w:val="20"/>
      <w:szCs w:val="20"/>
    </w:rPr>
  </w:style>
  <w:style w:type="paragraph" w:styleId="Bezodstpw">
    <w:name w:val="No Spacing"/>
    <w:uiPriority w:val="1"/>
    <w:qFormat/>
    <w:rsid w:val="00E52CDE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ormalIMP">
    <w:name w:val="Normal_IMP"/>
    <w:basedOn w:val="Normalny"/>
    <w:qFormat/>
    <w:rsid w:val="00FE298B"/>
  </w:style>
  <w:style w:type="paragraph" w:customStyle="1" w:styleId="Nagwek10">
    <w:name w:val="Nagłówek1"/>
    <w:basedOn w:val="Normalny"/>
    <w:uiPriority w:val="99"/>
    <w:semiHidden/>
    <w:unhideWhenUsed/>
    <w:rsid w:val="00C812D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812D9"/>
    <w:pPr>
      <w:tabs>
        <w:tab w:val="center" w:pos="4536"/>
        <w:tab w:val="right" w:pos="9072"/>
      </w:tabs>
    </w:pPr>
  </w:style>
  <w:style w:type="character" w:customStyle="1" w:styleId="Nagwek1Znak1">
    <w:name w:val="Nagłówek 1 Znak1"/>
    <w:basedOn w:val="Domylnaczcionkaakapitu"/>
    <w:link w:val="Nagwek1"/>
    <w:rsid w:val="003B2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Nagwek12">
    <w:name w:val="Nagłówek 12"/>
    <w:basedOn w:val="Normalny"/>
    <w:qFormat/>
    <w:rsid w:val="00091B20"/>
    <w:pPr>
      <w:keepNext/>
      <w:suppressAutoHyphens w:val="0"/>
      <w:jc w:val="center"/>
      <w:outlineLvl w:val="0"/>
    </w:pPr>
    <w:rPr>
      <w:rFonts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38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3A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1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127"/>
    <w:rPr>
      <w:rFonts w:ascii="Times New Roman" w:eastAsia="Times New Roman" w:hAnsi="Times New Roman" w:cs="Calibri"/>
      <w:color w:val="00000A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127"/>
    <w:rPr>
      <w:rFonts w:ascii="Times New Roman" w:eastAsia="Times New Roman" w:hAnsi="Times New Roman" w:cs="Calibri"/>
      <w:b/>
      <w:bCs/>
      <w:color w:val="00000A"/>
      <w:szCs w:val="20"/>
      <w:lang w:eastAsia="ar-SA"/>
    </w:rPr>
  </w:style>
  <w:style w:type="character" w:customStyle="1" w:styleId="Domylnaczcionkaakapitu4">
    <w:name w:val="Domyślna czcionka akapitu4"/>
    <w:rsid w:val="00A95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awo.sejm.gov.pl/isap.nsf/DocDetails.xsp?id=WDU201700021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800001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5F27-25AE-41FF-B506-BFC96EC7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WRZOS</cp:lastModifiedBy>
  <cp:revision>9</cp:revision>
  <cp:lastPrinted>2020-10-02T05:21:00Z</cp:lastPrinted>
  <dcterms:created xsi:type="dcterms:W3CDTF">2020-09-21T12:50:00Z</dcterms:created>
  <dcterms:modified xsi:type="dcterms:W3CDTF">2020-10-02T05:26:00Z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