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BA" w:rsidRPr="00575FBA" w:rsidRDefault="00575FBA" w:rsidP="00575FBA">
      <w:pPr>
        <w:tabs>
          <w:tab w:val="left" w:pos="7230"/>
        </w:tabs>
        <w:spacing w:before="100" w:after="100"/>
        <w:ind w:left="3544" w:hanging="142"/>
        <w:rPr>
          <w:rFonts w:ascii="Arial" w:hAnsi="Arial" w:cs="Arial"/>
          <w:bCs/>
          <w:sz w:val="22"/>
          <w:szCs w:val="22"/>
        </w:rPr>
      </w:pPr>
      <w:r w:rsidRPr="00575FBA">
        <w:rPr>
          <w:rFonts w:ascii="Arial" w:hAnsi="Arial" w:cs="Arial"/>
          <w:sz w:val="22"/>
          <w:szCs w:val="22"/>
        </w:rPr>
        <w:t xml:space="preserve">Uchwała Nr </w:t>
      </w:r>
      <w:r w:rsidRPr="00575FBA">
        <w:rPr>
          <w:rFonts w:ascii="Arial" w:hAnsi="Arial" w:cs="Arial"/>
          <w:bCs/>
          <w:sz w:val="22"/>
          <w:szCs w:val="22"/>
        </w:rPr>
        <w:t>XX/138/12</w:t>
      </w:r>
    </w:p>
    <w:p w:rsidR="00575FBA" w:rsidRDefault="00575FBA" w:rsidP="00575FBA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Rady Gminy Gruta</w:t>
      </w:r>
    </w:p>
    <w:p w:rsidR="00575FBA" w:rsidRDefault="00575FBA" w:rsidP="00575FBA">
      <w:pPr>
        <w:spacing w:line="360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z dnia  </w:t>
      </w:r>
      <w:r w:rsidR="00A34F9A">
        <w:rPr>
          <w:rFonts w:ascii="Arial" w:hAnsi="Arial" w:cs="Arial"/>
          <w:sz w:val="22"/>
          <w:szCs w:val="24"/>
        </w:rPr>
        <w:t>28 grudnia 2</w:t>
      </w:r>
      <w:r>
        <w:rPr>
          <w:rFonts w:ascii="Arial" w:hAnsi="Arial" w:cs="Arial"/>
          <w:sz w:val="22"/>
          <w:szCs w:val="24"/>
        </w:rPr>
        <w:t>012 r.</w:t>
      </w:r>
    </w:p>
    <w:p w:rsidR="00575FBA" w:rsidRDefault="00575FBA" w:rsidP="00575FBA">
      <w:pPr>
        <w:spacing w:line="360" w:lineRule="auto"/>
        <w:jc w:val="center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widowControl w:val="0"/>
        <w:spacing w:before="100" w:after="100" w:line="360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w sprawie  przyjęcia Gminnego  Programu Profilaktyki i Rozwiązywania Problemów   Alkoholowych oraz Przeciwdziałania Narkomanii na rok 2013</w:t>
      </w:r>
      <w:r>
        <w:rPr>
          <w:rFonts w:ascii="Arial" w:hAnsi="Arial" w:cs="Arial"/>
          <w:caps/>
          <w:sz w:val="22"/>
          <w:szCs w:val="26"/>
        </w:rPr>
        <w:t xml:space="preserve">.  </w:t>
      </w:r>
    </w:p>
    <w:p w:rsidR="00575FBA" w:rsidRPr="003E3BB8" w:rsidRDefault="00575FBA" w:rsidP="00575FBA">
      <w:pPr>
        <w:widowControl w:val="0"/>
        <w:spacing w:before="100" w:after="1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      Na podstawie  art. 18 ust. 2, </w:t>
      </w:r>
      <w:proofErr w:type="spellStart"/>
      <w:r>
        <w:rPr>
          <w:rFonts w:ascii="Arial" w:hAnsi="Arial" w:cs="Arial"/>
          <w:sz w:val="22"/>
          <w:szCs w:val="24"/>
        </w:rPr>
        <w:t>pkt</w:t>
      </w:r>
      <w:proofErr w:type="spellEnd"/>
      <w:r>
        <w:rPr>
          <w:rFonts w:ascii="Arial" w:hAnsi="Arial" w:cs="Arial"/>
          <w:sz w:val="22"/>
          <w:szCs w:val="24"/>
        </w:rPr>
        <w:t xml:space="preserve"> 15  ustawy z dnia 8 marca 1990 r. o samorządzie gminnym (Dz. U. z 2001 r. Nr 142, poz. 1591, z 2002 r. Nr 23, poz. 220, Nr 62, poz. 558, Nr 113 poz. 984, Nr 153, poz. 1271 i Nr 214, poz. 1806, z 2003 r. Nr 80, poz. 717 i Nr 162, poz. 1568, z 2004 r. Nr 102, poz. 1055 i Nr 116, poz. 1203, z 2005r. Nr 172, poz. 1441 i Nr 175, poz. 1457, z 2006 r. Nr 17, poz. 128 i Nr 181, poz.1337, z 2007 r. Nr 48, poz. 327, Nr 138, poz. 974 i Nr 173, poz. 1218, z 2008 r.  Nr 180, poz. 1111 i Nr 223, poz. 1458, z 2009 r. Nr 40, poz. 230, Nr 52, poz. 420 i Nr 157, poz. 1241,  z 2010 r. Nr 28, poz. 142  i poz.146,  Nr 40, poz. 230 i </w:t>
      </w:r>
      <w:r w:rsidRPr="004271E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Nr 106, poz. 675, z 2011 r. Nr 21, poz. 113,  Nr 117, poz. 679, Nr 134, poz. 777, Nr 149, poz. 887 i Nr 217, poz. 1281 oraz z 2012 r. poz. 567) oraz na podstawie </w:t>
      </w:r>
      <w:r w:rsidRPr="00C14659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 ust. 2 i 5 </w:t>
      </w:r>
      <w:r>
        <w:rPr>
          <w:rFonts w:ascii="Arial" w:hAnsi="Arial" w:cs="Arial"/>
          <w:sz w:val="22"/>
          <w:szCs w:val="24"/>
        </w:rPr>
        <w:t xml:space="preserve"> ustawy z dnia 26 października 1982 r. o wychowaniu w trzeźwości i przeciwdziałaniu alkoholizmowi (</w:t>
      </w:r>
      <w:proofErr w:type="spellStart"/>
      <w:r>
        <w:rPr>
          <w:rFonts w:ascii="Arial" w:hAnsi="Arial" w:cs="Arial"/>
          <w:sz w:val="22"/>
          <w:szCs w:val="24"/>
        </w:rPr>
        <w:t>Dz.U</w:t>
      </w:r>
      <w:proofErr w:type="spellEnd"/>
      <w:r>
        <w:rPr>
          <w:rFonts w:ascii="Arial" w:hAnsi="Arial" w:cs="Arial"/>
          <w:sz w:val="22"/>
          <w:szCs w:val="24"/>
        </w:rPr>
        <w:t>.  z 2007 r. Nr 70, poz. 473, Nr 115, poz. 793 i Nr 176, poz. 1238, z 2008 r. Nr 227, poz. 1505,  z 2009 r. Nr 18, poz. 97 i Nr 144, poz. 1175, z 2010 Nr 47, poz. 278, Nr 127, poz. 857 oraz z 2011 r.  Nr 106, poz. 622, Nr 112, poz. 654 i Nr 120, poz. 690</w:t>
      </w:r>
      <w:r>
        <w:rPr>
          <w:rFonts w:ascii="Arial" w:hAnsi="Arial" w:cs="Arial"/>
          <w:sz w:val="22"/>
          <w:szCs w:val="22"/>
        </w:rPr>
        <w:t xml:space="preserve">) i </w:t>
      </w:r>
      <w:r w:rsidRPr="003E3BB8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art. 10 ust. 2 i 3 ustawy z dnia 29 lipca 2005 r. o przeciwdziałaniu narkomanii (</w:t>
      </w:r>
      <w:proofErr w:type="spellStart"/>
      <w:r>
        <w:rPr>
          <w:rFonts w:ascii="Arial" w:hAnsi="Arial" w:cs="Arial"/>
          <w:sz w:val="22"/>
          <w:szCs w:val="24"/>
        </w:rPr>
        <w:t>Dz.U</w:t>
      </w:r>
      <w:proofErr w:type="spellEnd"/>
      <w:r>
        <w:rPr>
          <w:rFonts w:ascii="Arial" w:hAnsi="Arial" w:cs="Arial"/>
          <w:sz w:val="22"/>
          <w:szCs w:val="24"/>
        </w:rPr>
        <w:t xml:space="preserve">. z 2012 r.  poz. 124), </w:t>
      </w:r>
      <w:r w:rsidRPr="00C14659">
        <w:rPr>
          <w:rFonts w:ascii="Arial" w:hAnsi="Arial" w:cs="Arial"/>
          <w:sz w:val="22"/>
          <w:szCs w:val="22"/>
        </w:rPr>
        <w:t xml:space="preserve"> uchwala się,</w:t>
      </w:r>
      <w:r>
        <w:rPr>
          <w:rFonts w:ascii="Arial" w:hAnsi="Arial" w:cs="Arial"/>
          <w:sz w:val="22"/>
          <w:szCs w:val="22"/>
        </w:rPr>
        <w:t xml:space="preserve"> </w:t>
      </w:r>
      <w:r w:rsidRPr="00C14659">
        <w:rPr>
          <w:rFonts w:ascii="Arial" w:hAnsi="Arial" w:cs="Arial"/>
          <w:sz w:val="22"/>
          <w:szCs w:val="22"/>
        </w:rPr>
        <w:t xml:space="preserve"> co następuje: </w:t>
      </w:r>
    </w:p>
    <w:p w:rsidR="00575FBA" w:rsidRDefault="00575FBA" w:rsidP="00575FBA">
      <w:p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</w:rPr>
      </w:pPr>
    </w:p>
    <w:p w:rsidR="00575FBA" w:rsidRDefault="00575FBA" w:rsidP="00575FBA">
      <w:pPr>
        <w:widowControl w:val="0"/>
        <w:spacing w:before="100" w:after="100" w:line="360" w:lineRule="auto"/>
        <w:ind w:left="426" w:hanging="426"/>
        <w:jc w:val="both"/>
        <w:rPr>
          <w:rFonts w:ascii="Arial" w:hAnsi="Arial" w:cs="Arial"/>
          <w:sz w:val="22"/>
          <w:szCs w:val="26"/>
        </w:rPr>
      </w:pPr>
      <w:r w:rsidRPr="00BF3C63">
        <w:rPr>
          <w:rFonts w:ascii="Arial" w:hAnsi="Arial" w:cs="Arial"/>
          <w:sz w:val="22"/>
          <w:szCs w:val="22"/>
        </w:rPr>
        <w:t xml:space="preserve">§ 1. Przyjmuje się </w:t>
      </w:r>
      <w:r>
        <w:rPr>
          <w:rFonts w:ascii="Arial" w:hAnsi="Arial" w:cs="Arial"/>
          <w:sz w:val="22"/>
          <w:szCs w:val="26"/>
        </w:rPr>
        <w:t>Gminny Program Profilaktyki i Rozwiązywania Problemów   Alkoholowych  oraz Przeciwdziałania Narkomanii na rok 2013</w:t>
      </w:r>
      <w:r>
        <w:rPr>
          <w:rFonts w:ascii="Arial" w:hAnsi="Arial" w:cs="Arial"/>
          <w:caps/>
          <w:sz w:val="22"/>
          <w:szCs w:val="26"/>
        </w:rPr>
        <w:t xml:space="preserve">.  </w:t>
      </w:r>
    </w:p>
    <w:p w:rsidR="00575FBA" w:rsidRDefault="00575FBA" w:rsidP="00575FBA">
      <w:pPr>
        <w:pStyle w:val="Tekstpodstawowywcity"/>
      </w:pPr>
    </w:p>
    <w:p w:rsidR="00575FBA" w:rsidRDefault="00575FBA" w:rsidP="00575FBA">
      <w:pPr>
        <w:pStyle w:val="Tekstpodstawowywcity"/>
      </w:pPr>
      <w:r>
        <w:t>§ 2. Wykonanie uchwały powierza się Wójtowi Gminy Gruta.</w:t>
      </w: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pStyle w:val="Tekstpodstawowy3"/>
        <w:widowControl/>
        <w:autoSpaceDE/>
        <w:autoSpaceDN/>
        <w:adjustRightInd/>
        <w:spacing w:before="0" w:after="0"/>
        <w:ind w:left="567" w:hanging="567"/>
        <w:rPr>
          <w:szCs w:val="24"/>
        </w:rPr>
      </w:pPr>
      <w:r>
        <w:rPr>
          <w:szCs w:val="24"/>
        </w:rPr>
        <w:t xml:space="preserve">§ 3. Uchwała wchodzi w życie  z dniem 1 stycznia 2013 r. </w:t>
      </w:r>
    </w:p>
    <w:p w:rsidR="00575FBA" w:rsidRPr="0075739D" w:rsidRDefault="00575FBA" w:rsidP="00575FBA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</w:t>
      </w: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widowControl w:val="0"/>
        <w:ind w:left="4956" w:firstLine="708"/>
        <w:jc w:val="both"/>
        <w:rPr>
          <w:rFonts w:ascii="Arial" w:hAnsi="Arial" w:cs="Arial"/>
          <w:sz w:val="22"/>
        </w:rPr>
      </w:pP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575FBA" w:rsidRDefault="00575FBA" w:rsidP="00575FBA">
      <w:pPr>
        <w:pStyle w:val="Nagwek2"/>
        <w:widowControl w:val="0"/>
        <w:spacing w:before="100" w:after="100"/>
        <w:rPr>
          <w:szCs w:val="26"/>
        </w:rPr>
      </w:pPr>
    </w:p>
    <w:p w:rsidR="00575FBA" w:rsidRDefault="00575FBA" w:rsidP="00575FBA">
      <w:pPr>
        <w:pStyle w:val="Nagwek2"/>
        <w:widowControl w:val="0"/>
        <w:spacing w:before="100" w:after="100"/>
        <w:rPr>
          <w:szCs w:val="26"/>
        </w:rPr>
      </w:pPr>
      <w:r>
        <w:rPr>
          <w:szCs w:val="26"/>
        </w:rPr>
        <w:t>UZASADNIENIE</w:t>
      </w:r>
    </w:p>
    <w:p w:rsidR="00575FBA" w:rsidRDefault="00575FBA" w:rsidP="00575FBA">
      <w:pPr>
        <w:widowControl w:val="0"/>
        <w:spacing w:before="100" w:after="100" w:line="360" w:lineRule="auto"/>
        <w:jc w:val="both"/>
        <w:rPr>
          <w:rFonts w:ascii="Arial" w:hAnsi="Arial" w:cs="Arial"/>
          <w:sz w:val="22"/>
          <w:szCs w:val="26"/>
        </w:rPr>
      </w:pPr>
    </w:p>
    <w:p w:rsidR="00575FBA" w:rsidRDefault="00575FBA" w:rsidP="00575FBA">
      <w:pPr>
        <w:widowControl w:val="0"/>
        <w:spacing w:before="100" w:after="100" w:line="360" w:lineRule="auto"/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ab/>
        <w:t xml:space="preserve">Gminny Program Profilaktyki i Rozwiązywania Problemów Alkoholowych oraz Przeciwdziałania Narkomanii   na rok 2013,  jak wynika z  nazwy, obejmuje działania gminy z zakresu profilaktyki i rozwiązywania  dwóch wymienionych w nazwie problemów: alkoholizmu i narkomanii. Obowiązek przeciwdziałania tym problemom nakładają na samorząd gminny ustawy: o przeciwdziałaniu narkomanii </w:t>
      </w:r>
      <w:r>
        <w:rPr>
          <w:rFonts w:ascii="Arial" w:hAnsi="Arial" w:cs="Arial"/>
          <w:sz w:val="22"/>
          <w:szCs w:val="24"/>
        </w:rPr>
        <w:t>oraz  o  wychowaniu w trzeźwości i przeciwdziałaniu alkoholizmowi. Przywołane  akty prawne regulują sposób realizowania tych zadań,  który musi  być określony w programach  przyjmowanych corocznie  uchwałą rady gminy. Działania związane z przeciwdziałaniem i rozwiązywaniem wyżej wskazanych problemów są ściśle ze sobą powiązane, wobec tego celowe jest ujęcie ich w jednym programie.</w:t>
      </w:r>
      <w:r>
        <w:rPr>
          <w:rFonts w:ascii="Arial" w:hAnsi="Arial" w:cs="Arial"/>
          <w:sz w:val="22"/>
          <w:szCs w:val="26"/>
        </w:rPr>
        <w:t xml:space="preserve"> </w:t>
      </w:r>
    </w:p>
    <w:p w:rsidR="007B5BAC" w:rsidRDefault="007B5BAC"/>
    <w:sectPr w:rsidR="007B5BAC" w:rsidSect="007B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FBA"/>
    <w:rsid w:val="00575FBA"/>
    <w:rsid w:val="007B5BAC"/>
    <w:rsid w:val="00A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5FBA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5FBA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5FBA"/>
    <w:pPr>
      <w:widowControl w:val="0"/>
      <w:overflowPunct/>
      <w:spacing w:before="100" w:after="100" w:line="360" w:lineRule="auto"/>
      <w:jc w:val="both"/>
      <w:textAlignment w:val="auto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5FBA"/>
    <w:rPr>
      <w:rFonts w:ascii="Arial" w:eastAsia="Times New Roman" w:hAnsi="Arial" w:cs="Arial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5FBA"/>
    <w:pPr>
      <w:spacing w:line="360" w:lineRule="auto"/>
      <w:ind w:left="426" w:hanging="426"/>
      <w:jc w:val="both"/>
    </w:pPr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5FBA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2013-01-10T06:46:00Z</dcterms:created>
  <dcterms:modified xsi:type="dcterms:W3CDTF">2013-01-10T07:40:00Z</dcterms:modified>
</cp:coreProperties>
</file>