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BD" w:rsidRDefault="00C224BD" w:rsidP="00C224BD">
      <w:r>
        <w:t>FN 3120.3.1.2017</w:t>
      </w:r>
      <w:r>
        <w:tab/>
      </w:r>
      <w:r>
        <w:tab/>
      </w:r>
      <w:r>
        <w:tab/>
      </w:r>
      <w:r>
        <w:tab/>
      </w:r>
      <w:r>
        <w:tab/>
        <w:t xml:space="preserve">Gruta, dnia 12.01.2017r. </w:t>
      </w:r>
    </w:p>
    <w:p w:rsidR="00C224BD" w:rsidRDefault="00C224BD" w:rsidP="00C224BD"/>
    <w:p w:rsidR="00C224BD" w:rsidRDefault="00C224BD" w:rsidP="00C224BD"/>
    <w:p w:rsidR="00C224BD" w:rsidRDefault="00C224BD" w:rsidP="00C224BD"/>
    <w:p w:rsidR="00C224BD" w:rsidRDefault="00C224BD" w:rsidP="00C224BD"/>
    <w:p w:rsidR="00C224BD" w:rsidRPr="00BF6918" w:rsidRDefault="00C224BD" w:rsidP="00C224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Wnioskodawca</w:t>
      </w:r>
    </w:p>
    <w:p w:rsidR="00C224BD" w:rsidRPr="00BF6918" w:rsidRDefault="00C224BD" w:rsidP="00C224BD">
      <w:pPr>
        <w:rPr>
          <w:b/>
        </w:rPr>
      </w:pPr>
      <w:r w:rsidRPr="00BF6918">
        <w:rPr>
          <w:b/>
        </w:rPr>
        <w:t xml:space="preserve"> </w:t>
      </w:r>
    </w:p>
    <w:p w:rsidR="00C224BD" w:rsidRDefault="00C224BD" w:rsidP="00C224BD"/>
    <w:p w:rsidR="00C224BD" w:rsidRDefault="00C224BD" w:rsidP="00C224BD"/>
    <w:p w:rsidR="00C224BD" w:rsidRDefault="00C224BD" w:rsidP="00C224BD"/>
    <w:p w:rsidR="00C224BD" w:rsidRPr="00BF6918" w:rsidRDefault="00C224BD" w:rsidP="00C224BD">
      <w:pPr>
        <w:jc w:val="center"/>
        <w:rPr>
          <w:b/>
        </w:rPr>
      </w:pPr>
      <w:r w:rsidRPr="00BF6918">
        <w:rPr>
          <w:b/>
        </w:rPr>
        <w:t xml:space="preserve">I n t e </w:t>
      </w:r>
      <w:proofErr w:type="spellStart"/>
      <w:r w:rsidRPr="00BF6918">
        <w:rPr>
          <w:b/>
        </w:rPr>
        <w:t>r</w:t>
      </w:r>
      <w:proofErr w:type="spellEnd"/>
      <w:r w:rsidRPr="00BF6918">
        <w:rPr>
          <w:b/>
        </w:rPr>
        <w:t xml:space="preserve"> p </w:t>
      </w:r>
      <w:proofErr w:type="spellStart"/>
      <w:r w:rsidRPr="00BF6918">
        <w:rPr>
          <w:b/>
        </w:rPr>
        <w:t>r</w:t>
      </w:r>
      <w:proofErr w:type="spellEnd"/>
      <w:r w:rsidRPr="00BF6918">
        <w:rPr>
          <w:b/>
        </w:rPr>
        <w:t xml:space="preserve"> e t a c j a    i n d y w i d u a l n a</w:t>
      </w:r>
    </w:p>
    <w:p w:rsidR="00C224BD" w:rsidRDefault="00C224BD" w:rsidP="00C224BD">
      <w:pPr>
        <w:jc w:val="center"/>
      </w:pPr>
    </w:p>
    <w:p w:rsidR="00C224BD" w:rsidRDefault="00C224BD" w:rsidP="00C224BD">
      <w:pPr>
        <w:jc w:val="center"/>
      </w:pPr>
    </w:p>
    <w:p w:rsidR="00C224BD" w:rsidRDefault="00C224BD" w:rsidP="00C224BD">
      <w:r>
        <w:tab/>
        <w:t xml:space="preserve">Działając na podstawie przepisów art. 14j § 1 i § 3 ustawy z dnia 29 sierpnia 1997r. – Ordynacja podatkowa ( Dz. U. z 2015, poz. 613 z </w:t>
      </w:r>
      <w:proofErr w:type="spellStart"/>
      <w:r>
        <w:t>późn</w:t>
      </w:r>
      <w:proofErr w:type="spellEnd"/>
      <w:r>
        <w:t xml:space="preserve">. zm. ) </w:t>
      </w:r>
    </w:p>
    <w:p w:rsidR="00C224BD" w:rsidRDefault="00C224BD" w:rsidP="00C224BD"/>
    <w:p w:rsidR="00C224BD" w:rsidRPr="00BF6918" w:rsidRDefault="00C224BD" w:rsidP="00C224BD">
      <w:pPr>
        <w:jc w:val="center"/>
        <w:rPr>
          <w:b/>
        </w:rPr>
      </w:pPr>
      <w:r w:rsidRPr="00BF6918">
        <w:rPr>
          <w:b/>
        </w:rPr>
        <w:t xml:space="preserve">u z n a j ę    z a   n i e p </w:t>
      </w:r>
      <w:proofErr w:type="spellStart"/>
      <w:r w:rsidRPr="00BF6918">
        <w:rPr>
          <w:b/>
        </w:rPr>
        <w:t>r</w:t>
      </w:r>
      <w:proofErr w:type="spellEnd"/>
      <w:r w:rsidRPr="00BF6918">
        <w:rPr>
          <w:b/>
        </w:rPr>
        <w:t xml:space="preserve"> a w i d ł o w e</w:t>
      </w:r>
    </w:p>
    <w:p w:rsidR="00C224BD" w:rsidRDefault="00C224BD" w:rsidP="00C224BD">
      <w:pPr>
        <w:jc w:val="center"/>
      </w:pPr>
    </w:p>
    <w:p w:rsidR="00C224BD" w:rsidRDefault="00C224BD" w:rsidP="00C224BD">
      <w:r>
        <w:t>stanowisko wskazane we wniosku złożonym przez  (</w:t>
      </w:r>
      <w:r>
        <w:rPr>
          <w:b/>
        </w:rPr>
        <w:t xml:space="preserve">Wnioskodawca) </w:t>
      </w:r>
      <w:r>
        <w:t xml:space="preserve"> dotyczące zmian w opodatkowaniu podatkiem od nieruchomości elektrowni wiatrowych w roku 2017</w:t>
      </w:r>
    </w:p>
    <w:p w:rsidR="00C224BD" w:rsidRDefault="00C224BD" w:rsidP="00C224BD">
      <w:pPr>
        <w:jc w:val="both"/>
      </w:pPr>
      <w:r>
        <w:t xml:space="preserve">  </w:t>
      </w:r>
    </w:p>
    <w:p w:rsidR="00C224BD" w:rsidRPr="00BF6918" w:rsidRDefault="00C224BD" w:rsidP="00C224BD">
      <w:pPr>
        <w:jc w:val="center"/>
        <w:rPr>
          <w:b/>
        </w:rPr>
      </w:pPr>
      <w:r w:rsidRPr="00BF6918">
        <w:rPr>
          <w:b/>
        </w:rPr>
        <w:t>U z a s a d n i e n i e</w:t>
      </w:r>
    </w:p>
    <w:p w:rsidR="00C224BD" w:rsidRDefault="00C224BD" w:rsidP="00C224BD">
      <w:pPr>
        <w:jc w:val="center"/>
      </w:pPr>
    </w:p>
    <w:p w:rsidR="00C224BD" w:rsidRDefault="00C224BD" w:rsidP="00C224BD">
      <w:pPr>
        <w:jc w:val="both"/>
      </w:pPr>
      <w:r>
        <w:t xml:space="preserve"> </w:t>
      </w:r>
      <w:r>
        <w:tab/>
        <w:t xml:space="preserve">Podatnik w dniu 14.10.2016r. ( data wpływu: 17.10.2016r. ) wystąpił do tut. organu podatkowego z zapytaniem: „ wnoszę o stwierdzenie, że zapisy ustawy nie wpłynęły na sposób i wymiar dotychczasowego opodatkowania podatkiem od nieruchomości elektrowni wiatrowej w (….) zlokalizowanej na działce (….) oraz (…..), oraz, że do czasu jednoznacznego określenia </w:t>
      </w:r>
      <w:proofErr w:type="spellStart"/>
      <w:r>
        <w:t>jurysdykaturze</w:t>
      </w:r>
      <w:proofErr w:type="spellEnd"/>
      <w:r>
        <w:t xml:space="preserve"> stanowiska odmiennego od dotychczasowego, podatek od nieruchomości powinien być uiszczany w wysokości dotychczas określanej.”</w:t>
      </w:r>
    </w:p>
    <w:p w:rsidR="00C224BD" w:rsidRDefault="00C224BD" w:rsidP="00C224BD">
      <w:pPr>
        <w:jc w:val="both"/>
      </w:pPr>
      <w:r>
        <w:tab/>
        <w:t>Zdaniem Wnioskodawcy  w aktualnym stanie prawnym, po uchwaleniu ustawy z dnia 20.05.2016r. o inwestycjach w zakresie elektrowni wiatrowych  ( Dz. U. z 2016r, poz. 961 ) powstało szereg wątpliwości interpretacyjnych.</w:t>
      </w:r>
    </w:p>
    <w:p w:rsidR="00C224BD" w:rsidRDefault="00C224BD" w:rsidP="00C224BD">
      <w:pPr>
        <w:jc w:val="both"/>
      </w:pPr>
      <w:r>
        <w:t xml:space="preserve">Wątpliwości podatnika budzi nawiązanie oraz współistnienie definicji budowli określonej </w:t>
      </w:r>
      <w:r>
        <w:br/>
        <w:t xml:space="preserve">w ww. ustawie jako obiektu budowlanego z innymi przepisami prawa. </w:t>
      </w:r>
    </w:p>
    <w:p w:rsidR="00C224BD" w:rsidRDefault="00C224BD" w:rsidP="00C224BD">
      <w:pPr>
        <w:jc w:val="both"/>
      </w:pPr>
      <w:r>
        <w:t xml:space="preserve">Dalej, wątpliwości Wnioskodawcy potęguje zapis art. 17 nowej ustawy, który stanowi, </w:t>
      </w:r>
      <w:r>
        <w:br/>
        <w:t xml:space="preserve">że: „Od dnia wejścia w życie ustawy do dnia 31.12.2016r. podatek od nieruchomości dotyczący elektrowni wiatrowych ustala się i pobiera zgodnie z przepisami obowiązującymi przed dniem wejścia w życie ustawy”. </w:t>
      </w:r>
    </w:p>
    <w:p w:rsidR="00C224BD" w:rsidRDefault="00C224BD" w:rsidP="00C224BD">
      <w:pPr>
        <w:jc w:val="both"/>
      </w:pPr>
      <w:r>
        <w:t xml:space="preserve">Wnioskodawca podkreśla, że przepis ten nie determinuje zasad, według których podatek ma być ustalany. Zdaniem podatnika, zasady te mogą być określane jedynie w ustawie </w:t>
      </w:r>
      <w:r>
        <w:br/>
        <w:t xml:space="preserve">o podatkach i opłatach lokalnych oraz w ustawie, do której ustawa ta odsyła, czyli do ustawy - Prawo  budowlane. </w:t>
      </w:r>
    </w:p>
    <w:p w:rsidR="00C224BD" w:rsidRDefault="00C224BD" w:rsidP="00C224BD">
      <w:pPr>
        <w:jc w:val="both"/>
      </w:pPr>
      <w:r>
        <w:t>Opierając się na dotychczasowym orzecznictwie, wskazując wyroki NSA ( z dnia 30.07.2009r., sygn. akt II FSK 202/08 i z dnia 20.01.2012r., sygn. akt II FSK 1397/10 ) Wnioskodawca dalej stwierdza, że urządzenia techniczne elektrowni wiatrowych nie mogą być uznawane jako części samej budowli, a są nimi jedynie fundamenty i maszt. Tym samym, elementy techniczne, jako części niebudowlane, nie powinny stanowić podstawy naliczania podatku od nieruchomości.</w:t>
      </w:r>
    </w:p>
    <w:p w:rsidR="00C224BD" w:rsidRDefault="00C224BD" w:rsidP="00C224BD">
      <w:pPr>
        <w:jc w:val="both"/>
      </w:pPr>
    </w:p>
    <w:p w:rsidR="00C224BD" w:rsidRDefault="00C224BD" w:rsidP="00C224BD">
      <w:pPr>
        <w:jc w:val="both"/>
      </w:pPr>
      <w:r>
        <w:lastRenderedPageBreak/>
        <w:tab/>
        <w:t>Organ podatkowy po dokonaniu analizy stanu faktycznego i stanu prawnego odnoszącego się do przedmiotowej sprawy stwierdza, co następuje:</w:t>
      </w:r>
    </w:p>
    <w:p w:rsidR="00C224BD" w:rsidRDefault="00C224BD" w:rsidP="00C224BD">
      <w:pPr>
        <w:jc w:val="both"/>
      </w:pPr>
      <w:r>
        <w:tab/>
        <w:t>Ustawą z dnia 20 maja 2016r. o inwestycjach w zakresie elektrowni wiatrowych:</w:t>
      </w:r>
    </w:p>
    <w:p w:rsidR="00C224BD" w:rsidRDefault="00C224BD" w:rsidP="00C224BD">
      <w:pPr>
        <w:jc w:val="both"/>
      </w:pPr>
      <w:r>
        <w:t xml:space="preserve">- wprowadzono w art. 2 </w:t>
      </w:r>
      <w:proofErr w:type="spellStart"/>
      <w:r>
        <w:t>pkt</w:t>
      </w:r>
      <w:proofErr w:type="spellEnd"/>
      <w:r>
        <w:t xml:space="preserve"> 1 tej ustawy definicję  legalną pojęcia „elektrownia wiatrowa” </w:t>
      </w:r>
      <w:r>
        <w:br/>
        <w:t xml:space="preserve">( budowla w rozumieniu przepisów prawa budowlanego składająca się co najmniej </w:t>
      </w:r>
      <w:r>
        <w:br/>
        <w:t xml:space="preserve">z fundamentu, wieży oraz elementów technicznych, o mocy większej niż moc </w:t>
      </w:r>
      <w:proofErr w:type="spellStart"/>
      <w:r>
        <w:t>mikroinstalacji</w:t>
      </w:r>
      <w:proofErr w:type="spellEnd"/>
      <w:r>
        <w:t xml:space="preserve"> w rozumieniu art. 2 </w:t>
      </w:r>
      <w:proofErr w:type="spellStart"/>
      <w:r>
        <w:t>pkt</w:t>
      </w:r>
      <w:proofErr w:type="spellEnd"/>
      <w:r>
        <w:t xml:space="preserve"> 19 ustawy z dnia 20 lutego 2015r. o odnawialnych źródłach energii </w:t>
      </w:r>
      <w:r>
        <w:br/>
        <w:t>( Dz. U. poz. 478 i 2365 ),</w:t>
      </w:r>
    </w:p>
    <w:p w:rsidR="00C224BD" w:rsidRDefault="00C224BD" w:rsidP="00C224BD">
      <w:pPr>
        <w:jc w:val="both"/>
      </w:pPr>
      <w:r>
        <w:t xml:space="preserve">- zmieniono art. 3 </w:t>
      </w:r>
      <w:proofErr w:type="spellStart"/>
      <w:r>
        <w:t>pkt</w:t>
      </w:r>
      <w:proofErr w:type="spellEnd"/>
      <w:r>
        <w:t xml:space="preserve"> 3 Prawa budowlanego poprzez wykreślenie z nawiasu ( zawierającego przykładowe wyliczenie urządzeń technicznych ) pojęcia elektrowni wiatrowych,</w:t>
      </w:r>
    </w:p>
    <w:p w:rsidR="00C224BD" w:rsidRDefault="00C224BD" w:rsidP="00C224BD">
      <w:pPr>
        <w:jc w:val="both"/>
      </w:pPr>
      <w:r>
        <w:t>- zamieszczono w załączniku do Prawa budowlanego w kategorii XXIX – elektrownie wiatrowe.</w:t>
      </w:r>
    </w:p>
    <w:p w:rsidR="00C224BD" w:rsidRDefault="00C224BD" w:rsidP="00C224BD">
      <w:pPr>
        <w:ind w:firstLine="708"/>
        <w:jc w:val="both"/>
      </w:pPr>
      <w:r>
        <w:t>Począwszy od dnia 01.01.2017r. zakres opodatkowania podatkiem od nieruchomości elektrowni wiatrowych wynika więc aż z trzech ustaw:</w:t>
      </w:r>
    </w:p>
    <w:p w:rsidR="00C224BD" w:rsidRDefault="00C224BD" w:rsidP="00C224BD">
      <w:pPr>
        <w:jc w:val="both"/>
      </w:pPr>
      <w:r>
        <w:t xml:space="preserve">- ustawy z dnia 12 stycznia 1991r. o podatkach i opłatach lokalnych ( </w:t>
      </w:r>
      <w:proofErr w:type="spellStart"/>
      <w:r>
        <w:t>Dz.U</w:t>
      </w:r>
      <w:proofErr w:type="spellEnd"/>
      <w:r>
        <w:t xml:space="preserve">. z 2016r., poz. 716 z </w:t>
      </w:r>
      <w:proofErr w:type="spellStart"/>
      <w:r>
        <w:t>późn</w:t>
      </w:r>
      <w:proofErr w:type="spellEnd"/>
      <w:r>
        <w:t xml:space="preserve">. zm. )  </w:t>
      </w:r>
      <w:proofErr w:type="spellStart"/>
      <w:r w:rsidRPr="0006453B">
        <w:t>u.p.o.l</w:t>
      </w:r>
      <w:proofErr w:type="spellEnd"/>
      <w:r w:rsidRPr="00136CD4">
        <w:rPr>
          <w:b/>
        </w:rPr>
        <w:t>.,</w:t>
      </w:r>
    </w:p>
    <w:p w:rsidR="00C224BD" w:rsidRDefault="00C224BD" w:rsidP="00C224BD">
      <w:pPr>
        <w:jc w:val="both"/>
      </w:pPr>
      <w:r>
        <w:t xml:space="preserve">- ustawy z dnia 7 lipca 1994r., Prawo budowlane ( </w:t>
      </w:r>
      <w:proofErr w:type="spellStart"/>
      <w:r>
        <w:t>Dz.U</w:t>
      </w:r>
      <w:proofErr w:type="spellEnd"/>
      <w:r>
        <w:t xml:space="preserve">. z 2016r., poz. 290 z </w:t>
      </w:r>
      <w:proofErr w:type="spellStart"/>
      <w:r>
        <w:t>późn</w:t>
      </w:r>
      <w:proofErr w:type="spellEnd"/>
      <w:r>
        <w:t xml:space="preserve">. zm. ) </w:t>
      </w:r>
      <w:proofErr w:type="spellStart"/>
      <w:r w:rsidRPr="0006453B">
        <w:t>p.b</w:t>
      </w:r>
      <w:proofErr w:type="spellEnd"/>
      <w:r>
        <w:t>.,</w:t>
      </w:r>
    </w:p>
    <w:p w:rsidR="00C224BD" w:rsidRDefault="00C224BD" w:rsidP="00C224BD">
      <w:pPr>
        <w:jc w:val="both"/>
      </w:pPr>
      <w:r>
        <w:t xml:space="preserve">-  ustawy z dnia 20 maja 2016r., o inwestycjach w zakresie elektrowni wiatrowych ( </w:t>
      </w:r>
      <w:proofErr w:type="spellStart"/>
      <w:r>
        <w:t>Dz.U</w:t>
      </w:r>
      <w:proofErr w:type="spellEnd"/>
      <w:r>
        <w:t xml:space="preserve">. </w:t>
      </w:r>
      <w:r>
        <w:br/>
        <w:t xml:space="preserve">z 2016r., poz. 961 )  </w:t>
      </w:r>
      <w:proofErr w:type="spellStart"/>
      <w:r w:rsidRPr="0006453B">
        <w:t>u.i.e.w</w:t>
      </w:r>
      <w:proofErr w:type="spellEnd"/>
      <w:r>
        <w:t>.</w:t>
      </w:r>
    </w:p>
    <w:p w:rsidR="00C224BD" w:rsidRDefault="00C224BD" w:rsidP="00C224BD">
      <w:pPr>
        <w:jc w:val="both"/>
      </w:pPr>
      <w:r>
        <w:t xml:space="preserve">Zasadniczo o zakresie opodatkowania podatkiem od nieruchomości decyduje ustawa </w:t>
      </w:r>
      <w:r>
        <w:br/>
        <w:t xml:space="preserve">o podatkach i opłatach lokalnych. Jednakże, w przypadku budowli istotne znaczenie należy przypisać normom prawa budowlanego. </w:t>
      </w:r>
    </w:p>
    <w:p w:rsidR="00C224BD" w:rsidRDefault="00C224BD" w:rsidP="00C224BD">
      <w:pPr>
        <w:jc w:val="both"/>
      </w:pPr>
      <w:r>
        <w:t xml:space="preserve">Zgodnie  bowiem z poglądem prawnym zaprezentowanym w wyroku Trybunału Konstytucyjnego z dnia 13.09.2011r. przedmiotem opodatkowania mogą być jedynie takie budowle, które zostały </w:t>
      </w:r>
      <w:proofErr w:type="spellStart"/>
      <w:r>
        <w:t>expressi</w:t>
      </w:r>
      <w:proofErr w:type="spellEnd"/>
      <w:r>
        <w:t xml:space="preserve"> </w:t>
      </w:r>
      <w:proofErr w:type="spellStart"/>
      <w:r>
        <w:t>verbis</w:t>
      </w:r>
      <w:proofErr w:type="spellEnd"/>
      <w:r>
        <w:t xml:space="preserve"> wymienione w art. 3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p.b</w:t>
      </w:r>
      <w:proofErr w:type="spellEnd"/>
      <w:r>
        <w:t xml:space="preserve">., w pozostałych przepisach tej ustawy lub załączniku do niej.  </w:t>
      </w:r>
    </w:p>
    <w:p w:rsidR="00C224BD" w:rsidRDefault="00C224BD" w:rsidP="00C224BD">
      <w:pPr>
        <w:jc w:val="both"/>
      </w:pPr>
      <w:r>
        <w:t xml:space="preserve">Ponadto TK stwierdził, iż”… nie jest wykluczone, że o statusie poszczególnych obiektów </w:t>
      </w:r>
      <w:r>
        <w:br/>
        <w:t xml:space="preserve">i urządzeń współdecydować będą również inne przepisy rangi ustawowej, uzupełniające, modyfikujące lub doprecyzowujące prawo budowlane”. </w:t>
      </w:r>
    </w:p>
    <w:p w:rsidR="00C224BD" w:rsidRDefault="00C224BD" w:rsidP="00C224BD">
      <w:pPr>
        <w:jc w:val="both"/>
      </w:pPr>
      <w:r>
        <w:t xml:space="preserve">Klasyfikowanie obiektów typu elektrownie wiatrowe na potrzeby opodatkowania winno być dokonywane z uwzględnieniem przepisów ustawy o podatkach i opłatach lokalnych, jak </w:t>
      </w:r>
      <w:r>
        <w:br/>
        <w:t xml:space="preserve">i prawa budowlanego, do którego, w art. 1a  ust. 1 </w:t>
      </w:r>
      <w:proofErr w:type="spellStart"/>
      <w:r>
        <w:t>pkt</w:t>
      </w:r>
      <w:proofErr w:type="spellEnd"/>
      <w:r>
        <w:t xml:space="preserve"> 2 ustawa ta odsyła. </w:t>
      </w:r>
    </w:p>
    <w:p w:rsidR="00C224BD" w:rsidRDefault="00C224BD" w:rsidP="00C224BD">
      <w:pPr>
        <w:ind w:firstLine="708"/>
        <w:jc w:val="both"/>
      </w:pPr>
      <w:r>
        <w:t xml:space="preserve">Wprowadzona zmiana sprowadza się do tego, że na gruncie prawa budowlanego cała elektrownia wiatrowa jest obiektem budowlanym ( budowlą ). Cel ten został wyraźnie wskazany w uzasadnieniu do projektu ustawy ( uzasadnienie do poselskiego projektu ustawy </w:t>
      </w:r>
      <w:r>
        <w:br/>
        <w:t xml:space="preserve">o inwestycjach w zakresie elektrowni wiatrowych – druk nr 315 ), został zrealizowany </w:t>
      </w:r>
      <w:r>
        <w:br/>
        <w:t xml:space="preserve">w następujący, wspomniany wyżej sposób. </w:t>
      </w:r>
    </w:p>
    <w:p w:rsidR="00C224BD" w:rsidRDefault="00C224BD" w:rsidP="00C224BD">
      <w:pPr>
        <w:jc w:val="both"/>
      </w:pPr>
      <w:r>
        <w:t xml:space="preserve">Po pierwsze, w art. 3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p.b</w:t>
      </w:r>
      <w:proofErr w:type="spellEnd"/>
      <w:r>
        <w:t>. wykreślono z przykładowego katalogu urządzeń technicznych, których jedynie części budowlane stanowią budowle, elektrownie wiatrowe.</w:t>
      </w:r>
    </w:p>
    <w:p w:rsidR="00C224BD" w:rsidRDefault="00C224BD" w:rsidP="00C224BD">
      <w:pPr>
        <w:jc w:val="both"/>
      </w:pPr>
      <w:r>
        <w:t>Po drugie, w załączniku do ustawy w kategorii XXIX wprowadzono nową kategorię obiektu budowlanego, jakim jest elektrownia wiatrowa.</w:t>
      </w:r>
    </w:p>
    <w:p w:rsidR="00C224BD" w:rsidRDefault="00C224BD" w:rsidP="00C224BD">
      <w:pPr>
        <w:jc w:val="both"/>
      </w:pPr>
      <w:r>
        <w:t xml:space="preserve">Po trzecie, w dodanym art. 82 ust. 3 </w:t>
      </w:r>
      <w:proofErr w:type="spellStart"/>
      <w:r>
        <w:t>pkt</w:t>
      </w:r>
      <w:proofErr w:type="spellEnd"/>
      <w:r>
        <w:t xml:space="preserve"> 5b </w:t>
      </w:r>
      <w:proofErr w:type="spellStart"/>
      <w:r>
        <w:t>p.b</w:t>
      </w:r>
      <w:proofErr w:type="spellEnd"/>
      <w:r>
        <w:t xml:space="preserve">. wskazano, iż wojewoda jest organem administracji architektoniczno-budowlanej wyższego stopnia w stosunku do starosty oraz organem pierwszej instancji sprawach obiektów i robót budowlanych, i tutaj rozszerzono tę kompetencję również na elektrownie wiatrowe, w rozumieniu art. 2 </w:t>
      </w:r>
      <w:proofErr w:type="spellStart"/>
      <w:r>
        <w:t>pkt</w:t>
      </w:r>
      <w:proofErr w:type="spellEnd"/>
      <w:r>
        <w:t xml:space="preserve"> 1 ustawy z dnia 20.05.2016r. o inwestycjach w zakresie elektrowni wiatrowych. I przepis ten jest jedynym, który po nowelizacji prawa budowlanego nawiązuje bezpośrednio do definicji elektrowni wiatrowej z art.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u.i.e.w</w:t>
      </w:r>
      <w:proofErr w:type="spellEnd"/>
      <w:r>
        <w:t xml:space="preserve">. To właśnie ta definicja jednoznacznie wskazuje, jakie elementy składają się na taką elektrownię: składa się ona co najmniej z fundamentu,. wieży oraz elementów technicznych, którymi są zgodnie z art. 2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u.i.e.w</w:t>
      </w:r>
      <w:proofErr w:type="spellEnd"/>
      <w:r>
        <w:t xml:space="preserve">. – wirnik z zespołem </w:t>
      </w:r>
      <w:r>
        <w:lastRenderedPageBreak/>
        <w:t xml:space="preserve">łopat, zespół przeniesienia napędu, generator prądotwórczy, układy sterowania i zespół gondoli wraz z mocowaniem i mechanizmem obrotu.  </w:t>
      </w:r>
    </w:p>
    <w:p w:rsidR="00C224BD" w:rsidRDefault="00C224BD" w:rsidP="00C224BD">
      <w:pPr>
        <w:jc w:val="both"/>
      </w:pPr>
      <w:r>
        <w:t xml:space="preserve">Skutkuje to, co jest zgodne z uzasadnieniem projektu ustawy o inwestycjach w zakresie elektrowni wiatrowych, ich opodatkowaniem od pełnej wartości, o której mowa w art. 4 ust. 1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u.p.o.l</w:t>
      </w:r>
      <w:proofErr w:type="spellEnd"/>
      <w:r>
        <w:t>. Będzie to więc, co do zasady, wartość, o której mowa w przepisach o podatkach dochodowych, ustalona na dzień 1 stycznia roku podatkowego, stanowiąca podstawę obliczania amortyzacji w tym roku, niepomniejszona o odpisy amortyzacyjne, a w przypadku budowli całkowicie zamortyzowanych – ich wartość z dnia 1 stycznia roku, w którym dokonano ostatniego odpisu amortyzacyjnego.</w:t>
      </w:r>
    </w:p>
    <w:p w:rsidR="00C224BD" w:rsidRDefault="00C224BD" w:rsidP="00C224BD">
      <w:pPr>
        <w:jc w:val="both"/>
      </w:pPr>
      <w:r>
        <w:t xml:space="preserve">Nowa, wyższa wartość stanowi podstawę opodatkowania podatkiem od nieruchomości od </w:t>
      </w:r>
      <w:r>
        <w:br/>
        <w:t xml:space="preserve">1 stycznia 2017r. </w:t>
      </w:r>
    </w:p>
    <w:p w:rsidR="00C224BD" w:rsidRDefault="00C224BD" w:rsidP="00C224BD">
      <w:pPr>
        <w:jc w:val="both"/>
      </w:pPr>
      <w:r>
        <w:t xml:space="preserve">Na etapie prac parlamentarnych dostrzeżono problem, jaki może się pojawić po zmianie prawa budowlanego, związany ze zwiększeniem  obciążeń z tytułu podatku od nieruchomości. W art. 17 zapisano , że „ Od dnia wejścia w życie ustawy do dnia </w:t>
      </w:r>
      <w:r>
        <w:br/>
        <w:t xml:space="preserve">31 grudnia 2016r. podatek od nieruchomości dotyczący elektrowni wiatrowych ustala się </w:t>
      </w:r>
      <w:r>
        <w:br/>
        <w:t>i pobiera zgodnie z przepisami obowiązującymi przed dniem wejścia w życie ustawy”</w:t>
      </w:r>
    </w:p>
    <w:p w:rsidR="00C224BD" w:rsidRDefault="00C224BD" w:rsidP="00C224BD">
      <w:pPr>
        <w:jc w:val="both"/>
      </w:pPr>
      <w:r>
        <w:t xml:space="preserve">Budowle, jakimi są elektrownie wiatrowe, po wejściu w życie przepisów ustawy </w:t>
      </w:r>
      <w:r>
        <w:br/>
        <w:t xml:space="preserve">o inwestycjach w zakresie elektrowni wiatrowych, nie będą traktowane inaczej niż inne budowle, czy wolno stojące urządzenia techniczne.  </w:t>
      </w:r>
    </w:p>
    <w:p w:rsidR="00C224BD" w:rsidRDefault="00C224BD" w:rsidP="00C224BD">
      <w:pPr>
        <w:jc w:val="both"/>
      </w:pPr>
      <w:r>
        <w:t xml:space="preserve">Reasumując, od dnia 1 stycznia 2017r. podatnicy podatku od nieruchomości należnego od elektrowni wiatrowych powinni zadeklarować do opodatkowania wartość wszystkich elementów, które składają się na tę budowlę w rozumieniu, jakie nadaje jej art.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u.i.e.w</w:t>
      </w:r>
      <w:proofErr w:type="spellEnd"/>
      <w:r>
        <w:t>.</w:t>
      </w:r>
    </w:p>
    <w:p w:rsidR="00C224BD" w:rsidRDefault="00C224BD" w:rsidP="00C224BD">
      <w:r>
        <w:rPr>
          <w:b/>
        </w:rPr>
        <w:t xml:space="preserve">(Wnioskodawca) </w:t>
      </w:r>
      <w:r>
        <w:t>winna  natomiast w tut. organie podatkowym złożyć korektę informacji w sprawie podatku od nieruchomości, wskazując do opodatkowania nową, wyższą wartość budowli.</w:t>
      </w:r>
    </w:p>
    <w:p w:rsidR="00C224BD" w:rsidRDefault="00C224BD" w:rsidP="00C224BD">
      <w:pPr>
        <w:jc w:val="both"/>
      </w:pPr>
      <w:r>
        <w:tab/>
      </w:r>
      <w:r>
        <w:tab/>
        <w:t>Interpretacja dotyczy stanu przedstawionego przez Wnioskodawcę i stanu prawnego obowiązującego w dniu wydania interpretacji.</w:t>
      </w:r>
    </w:p>
    <w:p w:rsidR="00C224BD" w:rsidRDefault="00C224BD" w:rsidP="00C224BD">
      <w:pPr>
        <w:jc w:val="both"/>
      </w:pPr>
    </w:p>
    <w:p w:rsidR="00C224BD" w:rsidRDefault="00C224BD" w:rsidP="00C224BD">
      <w:pPr>
        <w:jc w:val="both"/>
      </w:pPr>
    </w:p>
    <w:p w:rsidR="00C224BD" w:rsidRDefault="00C224BD" w:rsidP="00C224BD">
      <w:pPr>
        <w:jc w:val="both"/>
      </w:pPr>
    </w:p>
    <w:p w:rsidR="00C224BD" w:rsidRDefault="00C224BD" w:rsidP="00C224BD">
      <w:pPr>
        <w:jc w:val="both"/>
      </w:pPr>
    </w:p>
    <w:p w:rsidR="00C224BD" w:rsidRDefault="00C224BD" w:rsidP="00C224BD">
      <w:pPr>
        <w:jc w:val="both"/>
      </w:pPr>
      <w:r>
        <w:t>Pouczenie:</w:t>
      </w:r>
    </w:p>
    <w:p w:rsidR="00C224BD" w:rsidRDefault="00C224BD" w:rsidP="00C224BD">
      <w:pPr>
        <w:numPr>
          <w:ilvl w:val="0"/>
          <w:numId w:val="1"/>
        </w:numPr>
        <w:jc w:val="both"/>
      </w:pPr>
      <w:r>
        <w:t>Stronie przysługuje prawo wniesienia skargi na niniejszą interpretację prawa podatkowego z powodu jej niezgodności z prawem.</w:t>
      </w:r>
    </w:p>
    <w:p w:rsidR="00C224BD" w:rsidRDefault="00C224BD" w:rsidP="00C224BD">
      <w:pPr>
        <w:numPr>
          <w:ilvl w:val="0"/>
          <w:numId w:val="1"/>
        </w:numPr>
        <w:jc w:val="both"/>
      </w:pPr>
      <w:r>
        <w:t xml:space="preserve">Skargę wnosi się do Wojewódzkiego Sądu Administracyjnego w Bydgoszczy, po uprzednim wezwaniu do usunięcia naruszenia prawa organu, który wydał interpretację w terminie 14 dni od dnia, w którym skarżący dowiedział się lub mógł dowiedzieć </w:t>
      </w:r>
      <w:r>
        <w:br/>
        <w:t xml:space="preserve">o jej wydaniu. </w:t>
      </w:r>
    </w:p>
    <w:p w:rsidR="00C224BD" w:rsidRDefault="00C224BD" w:rsidP="00C224BD">
      <w:pPr>
        <w:numPr>
          <w:ilvl w:val="0"/>
          <w:numId w:val="1"/>
        </w:numPr>
        <w:jc w:val="both"/>
      </w:pPr>
      <w:r>
        <w:t>Skargę do Wojewódzkiego Sądu Administracyjnego wnosi się w terminie 30 dni od dnia doręczenia odpowiedzi organu, a  w przypadku nie udzielenia odpowiedzi –</w:t>
      </w:r>
      <w:r>
        <w:br/>
        <w:t>-  60 dni od dnia wezwania do usunięcia naruszenia prawa.</w:t>
      </w:r>
    </w:p>
    <w:p w:rsidR="00C224BD" w:rsidRDefault="00C224BD" w:rsidP="00C224BD">
      <w:pPr>
        <w:numPr>
          <w:ilvl w:val="0"/>
          <w:numId w:val="1"/>
        </w:numPr>
        <w:jc w:val="both"/>
      </w:pPr>
      <w:r>
        <w:t>Skargę wnosi się za pośrednictwem organu, którego działania lub bezczynność są przedmiotem skargi na adres: Wójt Gminy Gruta, Gruta 244  86-330 Mełno.</w:t>
      </w:r>
    </w:p>
    <w:p w:rsidR="00C224BD" w:rsidRDefault="00C224BD" w:rsidP="00C224BD">
      <w:pPr>
        <w:numPr>
          <w:ilvl w:val="0"/>
          <w:numId w:val="1"/>
        </w:numPr>
        <w:jc w:val="both"/>
      </w:pPr>
      <w:r>
        <w:t>Niniejsza interpretacja po usunięciu danych identyfikujących wnioskodawcę zostanie niezwłocznie zamieszczona w Biuletynie Informacji Publicznej.</w:t>
      </w:r>
    </w:p>
    <w:p w:rsidR="008B7247" w:rsidRDefault="008B7247"/>
    <w:sectPr w:rsidR="008B7247" w:rsidSect="008B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156"/>
    <w:multiLevelType w:val="hybridMultilevel"/>
    <w:tmpl w:val="F2F07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224BD"/>
    <w:rsid w:val="0028385A"/>
    <w:rsid w:val="00305B8E"/>
    <w:rsid w:val="00310A19"/>
    <w:rsid w:val="0076502B"/>
    <w:rsid w:val="008B7247"/>
    <w:rsid w:val="009B5590"/>
    <w:rsid w:val="00A535DD"/>
    <w:rsid w:val="00B61805"/>
    <w:rsid w:val="00C224BD"/>
    <w:rsid w:val="00E671D0"/>
    <w:rsid w:val="00FE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7776</Characters>
  <Application>Microsoft Office Word</Application>
  <DocSecurity>0</DocSecurity>
  <Lines>64</Lines>
  <Paragraphs>18</Paragraphs>
  <ScaleCrop>false</ScaleCrop>
  <Company>trans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2017-01-20T07:51:00Z</dcterms:created>
  <dcterms:modified xsi:type="dcterms:W3CDTF">2017-01-20T07:52:00Z</dcterms:modified>
</cp:coreProperties>
</file>