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C9" w:rsidRPr="00636D8A" w:rsidRDefault="00302BC9" w:rsidP="00302BC9">
      <w:pPr>
        <w:spacing w:after="0"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XXVI/194/17</w:t>
      </w:r>
    </w:p>
    <w:p w:rsidR="00302BC9" w:rsidRPr="00636D8A" w:rsidRDefault="00302BC9" w:rsidP="00302B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D8A">
        <w:rPr>
          <w:rFonts w:ascii="Times New Roman" w:hAnsi="Times New Roman"/>
          <w:b/>
          <w:sz w:val="24"/>
          <w:szCs w:val="24"/>
        </w:rPr>
        <w:t>Rady Gminy Gruta</w:t>
      </w:r>
    </w:p>
    <w:p w:rsidR="00302BC9" w:rsidRPr="008E1D9E" w:rsidRDefault="00302BC9" w:rsidP="00302B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D9E">
        <w:rPr>
          <w:rFonts w:ascii="Times New Roman" w:hAnsi="Times New Roman"/>
          <w:b/>
          <w:sz w:val="24"/>
          <w:szCs w:val="24"/>
        </w:rPr>
        <w:t xml:space="preserve">z dnia  </w:t>
      </w:r>
      <w:r>
        <w:rPr>
          <w:rFonts w:ascii="Times New Roman" w:hAnsi="Times New Roman"/>
          <w:b/>
          <w:sz w:val="24"/>
          <w:szCs w:val="24"/>
        </w:rPr>
        <w:t>9 listopada 2017 r.</w:t>
      </w:r>
    </w:p>
    <w:p w:rsidR="00302BC9" w:rsidRPr="00636D8A" w:rsidRDefault="00302BC9" w:rsidP="00302BC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2BC9" w:rsidRPr="00636D8A" w:rsidRDefault="00302BC9" w:rsidP="00302BC9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zmiany uchwały zmieniającej uchwałę </w:t>
      </w:r>
      <w:r w:rsidRPr="00636D8A">
        <w:rPr>
          <w:rFonts w:ascii="Times New Roman" w:hAnsi="Times New Roman"/>
          <w:b/>
          <w:sz w:val="24"/>
          <w:szCs w:val="24"/>
        </w:rPr>
        <w:t>w sprawie przyjęcia Gminnego Programu Rewitalizacji Gminy Gruta</w:t>
      </w:r>
    </w:p>
    <w:p w:rsidR="00302BC9" w:rsidRPr="00636D8A" w:rsidRDefault="00302BC9" w:rsidP="00302B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BC9" w:rsidRDefault="00302BC9" w:rsidP="00302B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36D8A">
        <w:rPr>
          <w:rFonts w:ascii="Times New Roman" w:hAnsi="Times New Roman"/>
          <w:sz w:val="24"/>
          <w:szCs w:val="24"/>
        </w:rPr>
        <w:t>Na podstawie art. 18 ust. 2 pkt 6 ustawy z dnia 8 marca 1990 r. o samorządzie gminnym (Dz. </w:t>
      </w:r>
      <w:r>
        <w:rPr>
          <w:rFonts w:ascii="Times New Roman" w:hAnsi="Times New Roman"/>
          <w:sz w:val="24"/>
          <w:szCs w:val="24"/>
        </w:rPr>
        <w:t>U. z 2017 r. poz. 1875</w:t>
      </w:r>
      <w:r w:rsidRPr="00636D8A">
        <w:rPr>
          <w:rFonts w:ascii="Times New Roman" w:hAnsi="Times New Roman"/>
          <w:sz w:val="24"/>
          <w:szCs w:val="24"/>
        </w:rPr>
        <w:t>) w związku z art. 14 ust. 1 ustawy z dnia 9 października 2015 r. o rewitalizacj</w:t>
      </w:r>
      <w:r>
        <w:rPr>
          <w:rFonts w:ascii="Times New Roman" w:hAnsi="Times New Roman"/>
          <w:sz w:val="24"/>
          <w:szCs w:val="24"/>
        </w:rPr>
        <w:t xml:space="preserve">i (Dz. U. z 2017 r. poz. 1023, poz. 1525 i 1566) </w:t>
      </w:r>
    </w:p>
    <w:p w:rsidR="00302BC9" w:rsidRDefault="00302BC9" w:rsidP="00302BC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151DF">
        <w:rPr>
          <w:rFonts w:ascii="Times New Roman" w:hAnsi="Times New Roman"/>
          <w:b/>
          <w:sz w:val="24"/>
          <w:szCs w:val="24"/>
        </w:rPr>
        <w:t xml:space="preserve"> </w:t>
      </w:r>
    </w:p>
    <w:p w:rsidR="00302BC9" w:rsidRPr="00C151DF" w:rsidRDefault="00302BC9" w:rsidP="00302B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51DF">
        <w:rPr>
          <w:rFonts w:ascii="Times New Roman" w:hAnsi="Times New Roman"/>
          <w:b/>
          <w:sz w:val="24"/>
          <w:szCs w:val="24"/>
        </w:rPr>
        <w:t>uchwala się, co następuje:</w:t>
      </w:r>
    </w:p>
    <w:p w:rsidR="00302BC9" w:rsidRDefault="00302BC9" w:rsidP="00302BC9">
      <w:pPr>
        <w:spacing w:after="0" w:line="360" w:lineRule="auto"/>
        <w:ind w:firstLine="0"/>
        <w:rPr>
          <w:rFonts w:ascii="Times New Roman" w:hAnsi="Times New Roman"/>
          <w:sz w:val="24"/>
        </w:rPr>
      </w:pPr>
    </w:p>
    <w:p w:rsidR="00302BC9" w:rsidRDefault="00302BC9" w:rsidP="00302BC9">
      <w:pPr>
        <w:spacing w:after="0" w:line="36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1. W uchwale nr XXV/182/17 Rady Gminy Gruta z dnia 18 września 2017 r. zmieniającą uchwałę w sprawie przyjęcia Gminnego Programu Rewitalizacji Gminy Gruta, załącznik otrzymuje brzmienie określone w załączniku do niniejszej uchwały. </w:t>
      </w:r>
    </w:p>
    <w:p w:rsidR="00302BC9" w:rsidRDefault="00302BC9" w:rsidP="00302BC9">
      <w:pPr>
        <w:spacing w:after="0" w:line="360" w:lineRule="auto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2. Wykonanie uchwały powierza się Wójtowi Gminy Gruta.</w:t>
      </w:r>
    </w:p>
    <w:p w:rsidR="00302BC9" w:rsidRDefault="00302BC9" w:rsidP="00302BC9">
      <w:pPr>
        <w:spacing w:after="0" w:line="360" w:lineRule="auto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Uchwała wchodzi w życie z dniem podjęcia.</w:t>
      </w:r>
    </w:p>
    <w:p w:rsidR="00302BC9" w:rsidRDefault="00302BC9" w:rsidP="00302BC9">
      <w:pPr>
        <w:spacing w:after="0" w:line="360" w:lineRule="auto"/>
        <w:ind w:firstLine="0"/>
        <w:rPr>
          <w:rFonts w:ascii="Times New Roman" w:hAnsi="Times New Roman"/>
          <w:sz w:val="24"/>
        </w:rPr>
      </w:pPr>
    </w:p>
    <w:p w:rsidR="00302BC9" w:rsidRDefault="00302BC9" w:rsidP="00302BC9">
      <w:pPr>
        <w:rPr>
          <w:rFonts w:ascii="Times New Roman" w:hAnsi="Times New Roman"/>
          <w:sz w:val="24"/>
        </w:rPr>
      </w:pPr>
    </w:p>
    <w:p w:rsidR="00302BC9" w:rsidRPr="001E4EE4" w:rsidRDefault="00302BC9" w:rsidP="00302BC9">
      <w:pPr>
        <w:rPr>
          <w:rFonts w:ascii="Times New Roman" w:hAnsi="Times New Roman"/>
          <w:sz w:val="24"/>
        </w:rPr>
      </w:pPr>
    </w:p>
    <w:p w:rsidR="00302BC9" w:rsidRPr="001E4EE4" w:rsidRDefault="00302BC9" w:rsidP="00302BC9">
      <w:pPr>
        <w:rPr>
          <w:rFonts w:ascii="Times New Roman" w:hAnsi="Times New Roman"/>
          <w:sz w:val="24"/>
        </w:rPr>
      </w:pPr>
    </w:p>
    <w:p w:rsidR="00302BC9" w:rsidRPr="001E4EE4" w:rsidRDefault="00302BC9" w:rsidP="00302BC9">
      <w:pPr>
        <w:tabs>
          <w:tab w:val="left" w:pos="547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02BC9" w:rsidRPr="001E4EE4" w:rsidRDefault="00302BC9" w:rsidP="00302BC9">
      <w:pPr>
        <w:rPr>
          <w:rFonts w:ascii="Times New Roman" w:hAnsi="Times New Roman"/>
          <w:sz w:val="24"/>
        </w:rPr>
      </w:pPr>
    </w:p>
    <w:p w:rsidR="00302BC9" w:rsidRDefault="00302BC9" w:rsidP="00302BC9">
      <w:pPr>
        <w:ind w:firstLine="0"/>
        <w:jc w:val="center"/>
        <w:rPr>
          <w:rFonts w:ascii="Times New Roman" w:hAnsi="Times New Roman"/>
          <w:sz w:val="24"/>
        </w:rPr>
      </w:pPr>
    </w:p>
    <w:p w:rsidR="00302BC9" w:rsidRDefault="00302BC9" w:rsidP="00302BC9">
      <w:pPr>
        <w:ind w:firstLine="0"/>
        <w:jc w:val="center"/>
        <w:rPr>
          <w:rFonts w:ascii="Times New Roman" w:hAnsi="Times New Roman"/>
          <w:sz w:val="24"/>
        </w:rPr>
      </w:pPr>
    </w:p>
    <w:p w:rsidR="00302BC9" w:rsidRDefault="00302BC9" w:rsidP="00302BC9">
      <w:pPr>
        <w:ind w:firstLine="0"/>
        <w:jc w:val="center"/>
        <w:rPr>
          <w:rFonts w:ascii="Times New Roman" w:hAnsi="Times New Roman"/>
          <w:sz w:val="24"/>
        </w:rPr>
      </w:pPr>
    </w:p>
    <w:p w:rsidR="00302BC9" w:rsidRDefault="00302BC9" w:rsidP="00302BC9">
      <w:pPr>
        <w:ind w:firstLine="0"/>
        <w:jc w:val="center"/>
        <w:rPr>
          <w:rFonts w:ascii="Times New Roman" w:hAnsi="Times New Roman"/>
          <w:sz w:val="24"/>
        </w:rPr>
      </w:pPr>
    </w:p>
    <w:p w:rsidR="00302BC9" w:rsidRDefault="00302BC9" w:rsidP="00302BC9">
      <w:pPr>
        <w:ind w:firstLine="0"/>
        <w:jc w:val="center"/>
        <w:rPr>
          <w:rFonts w:ascii="Times New Roman" w:hAnsi="Times New Roman"/>
          <w:sz w:val="24"/>
        </w:rPr>
      </w:pPr>
    </w:p>
    <w:p w:rsidR="00302BC9" w:rsidRDefault="00302BC9" w:rsidP="00302BC9">
      <w:pPr>
        <w:ind w:firstLine="0"/>
        <w:jc w:val="center"/>
        <w:rPr>
          <w:rFonts w:ascii="Times New Roman" w:hAnsi="Times New Roman"/>
          <w:sz w:val="24"/>
        </w:rPr>
      </w:pPr>
    </w:p>
    <w:p w:rsidR="00302BC9" w:rsidRDefault="00302BC9" w:rsidP="00302BC9">
      <w:pPr>
        <w:ind w:firstLine="0"/>
        <w:jc w:val="center"/>
        <w:rPr>
          <w:rFonts w:ascii="Times New Roman" w:hAnsi="Times New Roman"/>
          <w:sz w:val="24"/>
        </w:rPr>
      </w:pPr>
    </w:p>
    <w:p w:rsidR="00302BC9" w:rsidRDefault="00302BC9" w:rsidP="00302BC9">
      <w:pPr>
        <w:ind w:firstLine="0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lastRenderedPageBreak/>
        <w:t>Uzasadnienie do uchwały</w:t>
      </w:r>
    </w:p>
    <w:p w:rsidR="00302BC9" w:rsidRDefault="00302BC9" w:rsidP="00302BC9">
      <w:pPr>
        <w:ind w:firstLine="0"/>
        <w:rPr>
          <w:rFonts w:ascii="Times New Roman" w:hAnsi="Times New Roman"/>
          <w:sz w:val="24"/>
        </w:rPr>
      </w:pPr>
    </w:p>
    <w:p w:rsidR="00302BC9" w:rsidRDefault="00302BC9" w:rsidP="00302BC9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dniu 29 listopada 2016 r. na sesji Rady Gminy przyjęto Gminny Program Rewitalizacji.</w:t>
      </w:r>
    </w:p>
    <w:p w:rsidR="00302BC9" w:rsidRDefault="00302BC9" w:rsidP="00302BC9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Wójt Gminy Gruta w dniu 28.12.2016 r. złożyła wniosek o wpis Gminnego Programu Rewitalizacji do Wykazu programów rewitalizacji województwa kujawsko-pomorskiego. Wpis do wykazu programów jest warunkiem koniecznym do ubiegania się o wsparcie na projekty rewitalizacyjne w ramach RPO WK-P 2014-2020.</w:t>
      </w:r>
    </w:p>
    <w:p w:rsidR="00302BC9" w:rsidRDefault="00302BC9" w:rsidP="00302BC9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 rewitalizacji aby mógł zostać wpisany do ww. Wykazu, musi posiadać określone cechy i elementy zgodne z wytycznymi opracowanymi w ramach Regionalnego Programu Operacyjnego Województwa Kujawsko-Pomorskiego na lata 2014-2020.</w:t>
      </w:r>
    </w:p>
    <w:p w:rsidR="00302BC9" w:rsidRPr="001E4EE4" w:rsidRDefault="00302BC9" w:rsidP="00302BC9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wyniku oceny Gminnego Programu Rewitalizacji, Urząd Marszałkowski sformułował wskazówki, co do zakresu i sposobu koniecznych zmian w Programie Rewitalizacji. W związku z powyższym wprowadzono konieczne zmiany do Programu, wynikające bezpośrednio z uwag zgłoszonych przez Urząd Marszałkowski. </w:t>
      </w:r>
    </w:p>
    <w:p w:rsidR="00302BC9" w:rsidRPr="005D12C2" w:rsidRDefault="00302BC9" w:rsidP="00302BC9">
      <w:pPr>
        <w:rPr>
          <w:rFonts w:ascii="Times New Roman" w:hAnsi="Times New Roman"/>
          <w:sz w:val="24"/>
        </w:rPr>
      </w:pPr>
    </w:p>
    <w:p w:rsidR="00C1706D" w:rsidRDefault="00302BC9"/>
    <w:sectPr w:rsidR="00C1706D" w:rsidSect="00B5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C9"/>
    <w:rsid w:val="00302BC9"/>
    <w:rsid w:val="009E7385"/>
    <w:rsid w:val="00E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C9"/>
    <w:pPr>
      <w:spacing w:line="302" w:lineRule="exact"/>
      <w:ind w:firstLine="567"/>
      <w:jc w:val="both"/>
    </w:pPr>
    <w:rPr>
      <w:rFonts w:ascii="Garamond" w:eastAsia="Calibri" w:hAnsi="Garamond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C9"/>
    <w:pPr>
      <w:spacing w:line="302" w:lineRule="exact"/>
      <w:ind w:firstLine="567"/>
      <w:jc w:val="both"/>
    </w:pPr>
    <w:rPr>
      <w:rFonts w:ascii="Garamond" w:eastAsia="Calibri" w:hAnsi="Garamond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Bielik</dc:creator>
  <cp:lastModifiedBy>Beata Bielik</cp:lastModifiedBy>
  <cp:revision>1</cp:revision>
  <dcterms:created xsi:type="dcterms:W3CDTF">2017-11-13T09:03:00Z</dcterms:created>
  <dcterms:modified xsi:type="dcterms:W3CDTF">2017-11-13T09:04:00Z</dcterms:modified>
</cp:coreProperties>
</file>