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BE" w:rsidRPr="00B75EBE" w:rsidRDefault="00B75EBE" w:rsidP="00B75EBE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1 do SIWZ</w:t>
      </w:r>
    </w:p>
    <w:p w:rsidR="00B75EBE" w:rsidRDefault="00B75EBE" w:rsidP="00B75E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3D31" w:rsidRDefault="009F3D31" w:rsidP="00B75E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1BA0">
        <w:rPr>
          <w:rFonts w:ascii="Arial" w:hAnsi="Arial" w:cs="Arial"/>
          <w:b/>
          <w:sz w:val="24"/>
          <w:szCs w:val="24"/>
        </w:rPr>
        <w:t xml:space="preserve">Opis </w:t>
      </w:r>
      <w:r w:rsidR="00B75EBE">
        <w:rPr>
          <w:rFonts w:ascii="Arial" w:hAnsi="Arial" w:cs="Arial"/>
          <w:b/>
          <w:sz w:val="24"/>
          <w:szCs w:val="24"/>
        </w:rPr>
        <w:t>P</w:t>
      </w:r>
      <w:r w:rsidRPr="00561BA0">
        <w:rPr>
          <w:rFonts w:ascii="Arial" w:hAnsi="Arial" w:cs="Arial"/>
          <w:b/>
          <w:sz w:val="24"/>
          <w:szCs w:val="24"/>
        </w:rPr>
        <w:t xml:space="preserve">rzedmiotu </w:t>
      </w:r>
      <w:r w:rsidR="00B75EBE">
        <w:rPr>
          <w:rFonts w:ascii="Arial" w:hAnsi="Arial" w:cs="Arial"/>
          <w:b/>
          <w:sz w:val="24"/>
          <w:szCs w:val="24"/>
        </w:rPr>
        <w:t>Z</w:t>
      </w:r>
      <w:r w:rsidRPr="00561BA0">
        <w:rPr>
          <w:rFonts w:ascii="Arial" w:hAnsi="Arial" w:cs="Arial"/>
          <w:b/>
          <w:sz w:val="24"/>
          <w:szCs w:val="24"/>
        </w:rPr>
        <w:t>amówienia</w:t>
      </w:r>
    </w:p>
    <w:p w:rsidR="00B75EBE" w:rsidRPr="00561BA0" w:rsidRDefault="00B75EBE" w:rsidP="00B75E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3D31" w:rsidRDefault="009F3D31" w:rsidP="009F3D31">
      <w:pPr>
        <w:numPr>
          <w:ilvl w:val="0"/>
          <w:numId w:val="2"/>
        </w:numPr>
        <w:tabs>
          <w:tab w:val="center" w:pos="4500"/>
          <w:tab w:val="right" w:pos="9090"/>
        </w:tabs>
        <w:spacing w:after="240" w:line="240" w:lineRule="auto"/>
        <w:ind w:left="448" w:hanging="306"/>
        <w:jc w:val="both"/>
        <w:rPr>
          <w:rFonts w:ascii="Arial" w:hAnsi="Arial" w:cs="Arial"/>
          <w:bCs/>
        </w:rPr>
      </w:pPr>
      <w:r w:rsidRPr="00CC068F">
        <w:rPr>
          <w:rFonts w:ascii="Arial" w:hAnsi="Arial" w:cs="Arial"/>
        </w:rPr>
        <w:t xml:space="preserve">Przedmiotem zamówienia jest </w:t>
      </w:r>
      <w:r w:rsidRPr="00CC068F">
        <w:rPr>
          <w:rFonts w:ascii="Arial" w:hAnsi="Arial" w:cs="Arial"/>
          <w:bCs/>
        </w:rPr>
        <w:t xml:space="preserve">dostawa </w:t>
      </w:r>
      <w:r>
        <w:rPr>
          <w:rFonts w:ascii="Arial" w:hAnsi="Arial" w:cs="Arial"/>
          <w:bCs/>
        </w:rPr>
        <w:t>oleju opałowego lekkiego do kotłowni w następujących budynkach:</w:t>
      </w:r>
    </w:p>
    <w:tbl>
      <w:tblPr>
        <w:tblStyle w:val="Tabela-Siatka"/>
        <w:tblW w:w="0" w:type="auto"/>
        <w:tblLook w:val="04A0"/>
      </w:tblPr>
      <w:tblGrid>
        <w:gridCol w:w="6204"/>
        <w:gridCol w:w="1984"/>
      </w:tblGrid>
      <w:tr w:rsidR="009F3D31" w:rsidRPr="007238E4" w:rsidTr="00D25823">
        <w:tc>
          <w:tcPr>
            <w:tcW w:w="6204" w:type="dxa"/>
            <w:vAlign w:val="center"/>
          </w:tcPr>
          <w:p w:rsidR="009F3D31" w:rsidRPr="007238E4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238E4">
              <w:rPr>
                <w:rFonts w:ascii="Arial" w:hAnsi="Arial" w:cs="Arial"/>
                <w:b/>
                <w:bCs/>
              </w:rPr>
              <w:t>Kotłownia</w:t>
            </w:r>
          </w:p>
        </w:tc>
        <w:tc>
          <w:tcPr>
            <w:tcW w:w="1984" w:type="dxa"/>
            <w:vAlign w:val="center"/>
          </w:tcPr>
          <w:p w:rsidR="009F3D31" w:rsidRPr="007238E4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238E4">
              <w:rPr>
                <w:rFonts w:ascii="Arial" w:hAnsi="Arial" w:cs="Arial"/>
                <w:b/>
                <w:bCs/>
              </w:rPr>
              <w:t>Pojemność zbiornika /litry/</w:t>
            </w:r>
          </w:p>
        </w:tc>
      </w:tr>
      <w:tr w:rsidR="009F3D31" w:rsidTr="00D25823">
        <w:trPr>
          <w:trHeight w:val="365"/>
        </w:trPr>
        <w:tc>
          <w:tcPr>
            <w:tcW w:w="620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Urząd Gminy </w:t>
            </w:r>
            <w:r w:rsidR="00B75EBE">
              <w:rPr>
                <w:rFonts w:ascii="Arial" w:hAnsi="Arial" w:cs="Arial"/>
                <w:bCs/>
              </w:rPr>
              <w:t xml:space="preserve">w Grucie </w:t>
            </w:r>
            <w:r>
              <w:rPr>
                <w:rFonts w:ascii="Arial" w:hAnsi="Arial" w:cs="Arial"/>
                <w:bCs/>
              </w:rPr>
              <w:t>– budynek administracyjny</w:t>
            </w:r>
          </w:p>
        </w:tc>
        <w:tc>
          <w:tcPr>
            <w:tcW w:w="198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4000</w:t>
            </w:r>
          </w:p>
        </w:tc>
      </w:tr>
      <w:tr w:rsidR="009F3D31" w:rsidTr="00D25823">
        <w:trPr>
          <w:trHeight w:val="696"/>
        </w:trPr>
        <w:tc>
          <w:tcPr>
            <w:tcW w:w="620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Budynek zespolony, Gruta 277 – SPZOZ,</w:t>
            </w:r>
          </w:p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Szkoła Podstawowa, budynek mieszkalny komunalny, GOPS</w:t>
            </w:r>
          </w:p>
        </w:tc>
        <w:tc>
          <w:tcPr>
            <w:tcW w:w="198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4500</w:t>
            </w:r>
          </w:p>
        </w:tc>
      </w:tr>
      <w:tr w:rsidR="009F3D31" w:rsidTr="00D25823">
        <w:trPr>
          <w:trHeight w:val="422"/>
        </w:trPr>
        <w:tc>
          <w:tcPr>
            <w:tcW w:w="6204" w:type="dxa"/>
            <w:vAlign w:val="center"/>
          </w:tcPr>
          <w:p w:rsidR="009F3D31" w:rsidRDefault="009F3D31" w:rsidP="001D4BBD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Remiza OSP</w:t>
            </w:r>
            <w:r w:rsidR="001D4BBD">
              <w:rPr>
                <w:rFonts w:ascii="Arial" w:hAnsi="Arial" w:cs="Arial"/>
                <w:bCs/>
              </w:rPr>
              <w:t xml:space="preserve"> w </w:t>
            </w:r>
            <w:r>
              <w:rPr>
                <w:rFonts w:ascii="Arial" w:hAnsi="Arial" w:cs="Arial"/>
                <w:bCs/>
              </w:rPr>
              <w:t>Gru</w:t>
            </w:r>
            <w:r w:rsidR="001D4BBD">
              <w:rPr>
                <w:rFonts w:ascii="Arial" w:hAnsi="Arial" w:cs="Arial"/>
                <w:bCs/>
              </w:rPr>
              <w:t>cie</w:t>
            </w:r>
          </w:p>
        </w:tc>
        <w:tc>
          <w:tcPr>
            <w:tcW w:w="198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</w:tr>
      <w:tr w:rsidR="009F3D31" w:rsidTr="00D25823">
        <w:trPr>
          <w:trHeight w:val="401"/>
        </w:trPr>
        <w:tc>
          <w:tcPr>
            <w:tcW w:w="620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Szkoła Podstawowa </w:t>
            </w:r>
            <w:r w:rsidR="001D4BBD">
              <w:rPr>
                <w:rFonts w:ascii="Arial" w:hAnsi="Arial" w:cs="Arial"/>
                <w:bCs/>
              </w:rPr>
              <w:t xml:space="preserve">w </w:t>
            </w:r>
            <w:r>
              <w:rPr>
                <w:rFonts w:ascii="Arial" w:hAnsi="Arial" w:cs="Arial"/>
                <w:bCs/>
              </w:rPr>
              <w:t>Nicwałd</w:t>
            </w:r>
            <w:r w:rsidR="001D4BBD">
              <w:rPr>
                <w:rFonts w:ascii="Arial" w:hAnsi="Arial" w:cs="Arial"/>
                <w:bCs/>
              </w:rPr>
              <w:t>zie</w:t>
            </w:r>
          </w:p>
        </w:tc>
        <w:tc>
          <w:tcPr>
            <w:tcW w:w="198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4500</w:t>
            </w:r>
          </w:p>
        </w:tc>
      </w:tr>
    </w:tbl>
    <w:p w:rsidR="009F3D31" w:rsidRDefault="009F3D31" w:rsidP="009F3D31">
      <w:pPr>
        <w:tabs>
          <w:tab w:val="center" w:pos="4500"/>
          <w:tab w:val="right" w:pos="9090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9F3D31" w:rsidRDefault="009F3D31" w:rsidP="009F3D31">
      <w:pPr>
        <w:tabs>
          <w:tab w:val="center" w:pos="4500"/>
          <w:tab w:val="right" w:pos="9090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9F3D31" w:rsidRDefault="009F3D31" w:rsidP="009F3D31">
      <w:pPr>
        <w:tabs>
          <w:tab w:val="center" w:pos="4500"/>
          <w:tab w:val="right" w:pos="909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Dostawy oleju opałowego do kotłowni w budynkach wymienionych w pkt 1 muszą nastąpić w terminie nie dłuższym niż 24 godziny od przyjęcia telefonicznego zamówienia bez względu na ilość zamówionego jednorazowo oleju opałowego w dni robocze; w uzasadnionych przypadkach w dni ustawowo wolne od pracy.</w:t>
      </w:r>
    </w:p>
    <w:p w:rsidR="009F3D31" w:rsidRDefault="009F3D31" w:rsidP="009F3D31">
      <w:pPr>
        <w:tabs>
          <w:tab w:val="center" w:pos="4500"/>
          <w:tab w:val="right" w:pos="909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Przewidywana ilość dostarczonego oleju opałowego lekkiego w czasie realizacji zamówienia wynosi maksymalnie 4</w:t>
      </w:r>
      <w:r w:rsidR="00B75EBE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.000 dm</w:t>
      </w:r>
      <w:r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 xml:space="preserve"> (litrów).</w:t>
      </w:r>
    </w:p>
    <w:p w:rsidR="009F3D31" w:rsidRDefault="009F3D31" w:rsidP="009F3D31">
      <w:pPr>
        <w:tabs>
          <w:tab w:val="center" w:pos="4500"/>
          <w:tab w:val="right" w:pos="909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Zamawiający </w:t>
      </w:r>
      <w:r w:rsidRPr="00CC068F">
        <w:rPr>
          <w:rFonts w:ascii="Arial" w:hAnsi="Arial" w:cs="Arial"/>
          <w:color w:val="000000"/>
        </w:rPr>
        <w:t>zastrzega sobie prawo ograniczenia przedmiotu umowy w zakresie ilościowym, w przypadku gdy z powodów ekonomicznych, bieżących potrzeb lub innych, nie będzie to leżało w interesie Zamawiającego.</w:t>
      </w:r>
    </w:p>
    <w:p w:rsidR="009F3D31" w:rsidRDefault="009F3D31" w:rsidP="009F3D31">
      <w:pPr>
        <w:tabs>
          <w:tab w:val="center" w:pos="4500"/>
          <w:tab w:val="right" w:pos="909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Cena ofertowa za jeden dm</w:t>
      </w:r>
      <w:r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 xml:space="preserve"> (litr) oleju opałowego musi obejmować koszt transportu do kotłowni wskazanych w pkt 1, oraz uwzględniać wszystkie inne koszty wykonania zamówienia.</w:t>
      </w:r>
    </w:p>
    <w:p w:rsidR="009F3D31" w:rsidRDefault="009F3D31" w:rsidP="009F3D31">
      <w:pPr>
        <w:tabs>
          <w:tab w:val="center" w:pos="4500"/>
          <w:tab w:val="right" w:pos="909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Zaoferowany olej opałowy lekki musi spełniać następujące wymagania:</w:t>
      </w:r>
    </w:p>
    <w:p w:rsidR="009F3D31" w:rsidRDefault="009F3D31" w:rsidP="009F3D31">
      <w:pPr>
        <w:tabs>
          <w:tab w:val="center" w:pos="4500"/>
          <w:tab w:val="right" w:pos="9090"/>
        </w:tabs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/>
      </w:tblPr>
      <w:tblGrid>
        <w:gridCol w:w="672"/>
        <w:gridCol w:w="3974"/>
        <w:gridCol w:w="2325"/>
        <w:gridCol w:w="2317"/>
      </w:tblGrid>
      <w:tr w:rsidR="009F3D31" w:rsidTr="00D25823">
        <w:tc>
          <w:tcPr>
            <w:tcW w:w="675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4072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Wymagania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Jednostka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Wartość</w:t>
            </w:r>
          </w:p>
        </w:tc>
      </w:tr>
      <w:tr w:rsidR="009F3D31" w:rsidTr="00D25823">
        <w:tc>
          <w:tcPr>
            <w:tcW w:w="675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072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Gęstość w temperaturze 15°C</w:t>
            </w:r>
          </w:p>
        </w:tc>
        <w:tc>
          <w:tcPr>
            <w:tcW w:w="2374" w:type="dxa"/>
            <w:vAlign w:val="center"/>
          </w:tcPr>
          <w:p w:rsidR="009F3D31" w:rsidRPr="0052748D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kg/m</w:t>
            </w:r>
            <w:r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860</w:t>
            </w:r>
          </w:p>
        </w:tc>
      </w:tr>
      <w:tr w:rsidR="009F3D31" w:rsidTr="00D25823">
        <w:tc>
          <w:tcPr>
            <w:tcW w:w="675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072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Temperatura zapłonu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°C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</w:tr>
      <w:tr w:rsidR="009F3D31" w:rsidTr="00D25823">
        <w:tc>
          <w:tcPr>
            <w:tcW w:w="675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072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Lepkość kinematyczna w temp. 20°C</w:t>
            </w:r>
          </w:p>
        </w:tc>
        <w:tc>
          <w:tcPr>
            <w:tcW w:w="2374" w:type="dxa"/>
            <w:vAlign w:val="center"/>
          </w:tcPr>
          <w:p w:rsidR="009F3D31" w:rsidRPr="0052748D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mm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>/s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6,00</w:t>
            </w:r>
          </w:p>
        </w:tc>
      </w:tr>
      <w:tr w:rsidR="009F3D31" w:rsidTr="00D25823">
        <w:tc>
          <w:tcPr>
            <w:tcW w:w="675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072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Sklad</w:t>
            </w:r>
            <w:proofErr w:type="spellEnd"/>
            <w:r>
              <w:rPr>
                <w:rFonts w:ascii="Arial" w:hAnsi="Arial" w:cs="Arial"/>
                <w:bCs/>
              </w:rPr>
              <w:t xml:space="preserve"> frakcyjny:</w:t>
            </w:r>
          </w:p>
          <w:p w:rsidR="009F3D31" w:rsidRDefault="009F3D31" w:rsidP="00D25823">
            <w:pPr>
              <w:tabs>
                <w:tab w:val="center" w:pos="4500"/>
                <w:tab w:val="right" w:pos="90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do temp. 250°C destyluje</w:t>
            </w:r>
          </w:p>
          <w:p w:rsidR="009F3D31" w:rsidRDefault="009F3D31" w:rsidP="00D25823">
            <w:pPr>
              <w:tabs>
                <w:tab w:val="center" w:pos="4500"/>
                <w:tab w:val="right" w:pos="90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do temp. 350°C destyluje</w:t>
            </w:r>
          </w:p>
        </w:tc>
        <w:tc>
          <w:tcPr>
            <w:tcW w:w="2374" w:type="dxa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</w:p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%V/V</w:t>
            </w:r>
          </w:p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%V/V</w:t>
            </w:r>
          </w:p>
        </w:tc>
        <w:tc>
          <w:tcPr>
            <w:tcW w:w="2374" w:type="dxa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</w:p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</w:t>
            </w:r>
          </w:p>
        </w:tc>
      </w:tr>
      <w:tr w:rsidR="009F3D31" w:rsidTr="00D25823">
        <w:tc>
          <w:tcPr>
            <w:tcW w:w="675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072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Zawartość siarki</w:t>
            </w:r>
          </w:p>
        </w:tc>
        <w:tc>
          <w:tcPr>
            <w:tcW w:w="2374" w:type="dxa"/>
            <w:vAlign w:val="center"/>
          </w:tcPr>
          <w:p w:rsidR="009F3D31" w:rsidRPr="0052748D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%m/m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0,10</w:t>
            </w:r>
          </w:p>
        </w:tc>
      </w:tr>
      <w:tr w:rsidR="009F3D31" w:rsidTr="00D25823">
        <w:tc>
          <w:tcPr>
            <w:tcW w:w="675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072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Zawartość wody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mg/kg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</w:tr>
      <w:tr w:rsidR="009F3D31" w:rsidTr="00D25823">
        <w:tc>
          <w:tcPr>
            <w:tcW w:w="675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072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Wartość opałowa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mJ</w:t>
            </w:r>
            <w:proofErr w:type="spellEnd"/>
            <w:r>
              <w:rPr>
                <w:rFonts w:ascii="Arial" w:hAnsi="Arial" w:cs="Arial"/>
                <w:bCs/>
              </w:rPr>
              <w:t>/kg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42,6</w:t>
            </w:r>
          </w:p>
        </w:tc>
      </w:tr>
      <w:tr w:rsidR="009F3D31" w:rsidTr="00D25823">
        <w:tc>
          <w:tcPr>
            <w:tcW w:w="675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072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Zawartość zanieczyszczeń stałych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mg/kg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</w:tr>
      <w:tr w:rsidR="009F3D31" w:rsidTr="00D25823">
        <w:tc>
          <w:tcPr>
            <w:tcW w:w="675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072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Pozostałość po spopieleniu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%m/m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0,01</w:t>
            </w:r>
          </w:p>
        </w:tc>
      </w:tr>
      <w:tr w:rsidR="009F3D31" w:rsidTr="00D25823">
        <w:tc>
          <w:tcPr>
            <w:tcW w:w="675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072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Temperatura płynięcia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°C</w:t>
            </w:r>
          </w:p>
        </w:tc>
        <w:tc>
          <w:tcPr>
            <w:tcW w:w="2374" w:type="dxa"/>
            <w:vAlign w:val="center"/>
          </w:tcPr>
          <w:p w:rsidR="009F3D31" w:rsidRDefault="009F3D31" w:rsidP="00D25823">
            <w:pPr>
              <w:tabs>
                <w:tab w:val="center" w:pos="4500"/>
                <w:tab w:val="right" w:pos="90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-20</w:t>
            </w:r>
          </w:p>
        </w:tc>
      </w:tr>
    </w:tbl>
    <w:p w:rsidR="009F3D31" w:rsidRDefault="009F3D31" w:rsidP="009F3D31">
      <w:pPr>
        <w:tabs>
          <w:tab w:val="center" w:pos="4500"/>
          <w:tab w:val="right" w:pos="9090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9F3D31" w:rsidRDefault="009F3D31" w:rsidP="009F3D31">
      <w:pPr>
        <w:tabs>
          <w:tab w:val="center" w:pos="4500"/>
          <w:tab w:val="right" w:pos="909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Zamawiający wymaga aby Wykonawca dołączył do każdej dostawy paliwa odpowiednie atesty, świadectwa i certyfikaty na dostarczany olej opałowy, potwierdzające właściwą jego jakość i zgodność z odpowiednimi normami.</w:t>
      </w:r>
    </w:p>
    <w:p w:rsidR="009F3D31" w:rsidRDefault="009F3D31" w:rsidP="009F3D31">
      <w:pPr>
        <w:tabs>
          <w:tab w:val="center" w:pos="4500"/>
          <w:tab w:val="right" w:pos="909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Zamawiający zastrzega sobie prawo do pobierania w obecności osoby dostarczającej olej, próbek tego oleju w celu zbadania w uprawnionym laboratorium zgodności dostarczonego oleju z specyfikacją dla zaoferowanego rodzaju oleju opałowego.</w:t>
      </w:r>
      <w:r w:rsidRPr="00E3799E">
        <w:rPr>
          <w:rFonts w:ascii="Arial" w:hAnsi="Arial" w:cs="Arial"/>
        </w:rPr>
        <w:t xml:space="preserve"> </w:t>
      </w:r>
      <w:r w:rsidRPr="00CC068F">
        <w:rPr>
          <w:rFonts w:ascii="Arial" w:hAnsi="Arial" w:cs="Arial"/>
        </w:rPr>
        <w:t xml:space="preserve">W przypadku niezgodności </w:t>
      </w:r>
      <w:r w:rsidRPr="00CC068F">
        <w:rPr>
          <w:rFonts w:ascii="Arial" w:hAnsi="Arial" w:cs="Arial"/>
        </w:rPr>
        <w:lastRenderedPageBreak/>
        <w:t>parametrów koszty badania ponosi Wykonawca, a umowa na dostawę o</w:t>
      </w:r>
      <w:r>
        <w:rPr>
          <w:rFonts w:ascii="Arial" w:hAnsi="Arial" w:cs="Arial"/>
        </w:rPr>
        <w:t>leju opałowego</w:t>
      </w:r>
      <w:r w:rsidRPr="00CC068F">
        <w:rPr>
          <w:rFonts w:ascii="Arial" w:hAnsi="Arial" w:cs="Arial"/>
        </w:rPr>
        <w:t xml:space="preserve"> zostanie rozwiązana z winy Wykonawcy.</w:t>
      </w:r>
    </w:p>
    <w:p w:rsidR="009F3D31" w:rsidRPr="006F60DC" w:rsidRDefault="009F3D31" w:rsidP="009F3D31">
      <w:pPr>
        <w:tabs>
          <w:tab w:val="center" w:pos="4500"/>
          <w:tab w:val="right" w:pos="909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Zamówienie </w:t>
      </w:r>
      <w:r w:rsidRPr="00CC068F">
        <w:rPr>
          <w:rFonts w:ascii="Arial" w:hAnsi="Arial" w:cs="Arial"/>
        </w:rPr>
        <w:t>będzie realizowane w miarę potrzeb - na telefoniczne zgłoszenie Zamawiającego, najpóźniej na 24 godziny przed planowanym terminem dostawy.</w:t>
      </w:r>
    </w:p>
    <w:p w:rsidR="009F3D31" w:rsidRDefault="009F3D31" w:rsidP="009F3D31">
      <w:p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CC068F">
        <w:rPr>
          <w:rFonts w:ascii="Arial" w:hAnsi="Arial" w:cs="Arial"/>
        </w:rPr>
        <w:t>Dostawy o</w:t>
      </w:r>
      <w:r>
        <w:rPr>
          <w:rFonts w:ascii="Arial" w:hAnsi="Arial" w:cs="Arial"/>
        </w:rPr>
        <w:t>leju opałowego</w:t>
      </w:r>
      <w:r w:rsidRPr="00CC068F">
        <w:rPr>
          <w:rFonts w:ascii="Arial" w:hAnsi="Arial" w:cs="Arial"/>
        </w:rPr>
        <w:t xml:space="preserve"> mogą być realizowane jedynie w godzinach pracy placówek wymienionych w </w:t>
      </w:r>
      <w:r>
        <w:rPr>
          <w:rFonts w:ascii="Arial" w:hAnsi="Arial" w:cs="Arial"/>
        </w:rPr>
        <w:t>pkt 1</w:t>
      </w:r>
      <w:r w:rsidRPr="00CC068F">
        <w:rPr>
          <w:rFonts w:ascii="Arial" w:hAnsi="Arial" w:cs="Arial"/>
        </w:rPr>
        <w:t xml:space="preserve"> w obecności przedstawiciela wyznaczonego przez Zamawiającego.</w:t>
      </w:r>
    </w:p>
    <w:p w:rsidR="009F3D31" w:rsidRDefault="009F3D31" w:rsidP="009F3D31">
      <w:p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CC068F">
        <w:rPr>
          <w:rFonts w:ascii="Arial" w:hAnsi="Arial" w:cs="Arial"/>
        </w:rPr>
        <w:t xml:space="preserve">Rozliczanie dostaw będzie się odbywało fakturami VAT, przy czym termin płatności wynosił będzie </w:t>
      </w:r>
      <w:r w:rsidRPr="00CC068F">
        <w:rPr>
          <w:rFonts w:ascii="Arial" w:hAnsi="Arial" w:cs="Arial"/>
          <w:color w:val="000000"/>
        </w:rPr>
        <w:t>30 dni od</w:t>
      </w:r>
      <w:r w:rsidRPr="00CC068F">
        <w:rPr>
          <w:rFonts w:ascii="Arial" w:hAnsi="Arial" w:cs="Arial"/>
        </w:rPr>
        <w:t xml:space="preserve"> daty dostarczenia do siedziby Zamawiającego poprawnie wystawionej faktury</w:t>
      </w:r>
      <w:r>
        <w:rPr>
          <w:rFonts w:ascii="Arial" w:hAnsi="Arial" w:cs="Arial"/>
        </w:rPr>
        <w:t>.</w:t>
      </w:r>
    </w:p>
    <w:p w:rsidR="009F3D31" w:rsidRPr="004121E4" w:rsidRDefault="009F3D31" w:rsidP="009F3D31">
      <w:pPr>
        <w:suppressAutoHyphens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E3799E">
        <w:rPr>
          <w:rFonts w:ascii="Arial" w:hAnsi="Arial" w:cs="Arial"/>
        </w:rPr>
        <w:t>Jeżeli dostawa będzie objęta zwolnieniem o którym mowa w art. 31a ust. 2 pkt. 3 ustawy z dnia 6 grudnia 2008 r. o podatku akcyzowym (Dz. U. z 201</w:t>
      </w:r>
      <w:r w:rsidR="00272F1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</w:t>
      </w:r>
      <w:r w:rsidRPr="00E3799E">
        <w:rPr>
          <w:rFonts w:ascii="Arial" w:hAnsi="Arial" w:cs="Arial"/>
        </w:rPr>
        <w:t xml:space="preserve">poz. </w:t>
      </w:r>
      <w:r w:rsidR="00272F1D">
        <w:rPr>
          <w:rFonts w:ascii="Arial" w:hAnsi="Arial" w:cs="Arial"/>
        </w:rPr>
        <w:t>1114 ze zmianami</w:t>
      </w:r>
      <w:r w:rsidRPr="00E3799E">
        <w:rPr>
          <w:rFonts w:ascii="Arial" w:hAnsi="Arial" w:cs="Arial"/>
        </w:rPr>
        <w:t>) Dostawca zobowiązany jest do dołączenia do faktur</w:t>
      </w:r>
      <w:r>
        <w:rPr>
          <w:rFonts w:ascii="Arial" w:hAnsi="Arial" w:cs="Arial"/>
        </w:rPr>
        <w:t>y VAT dokumentu dostawy paliwa ciekłego</w:t>
      </w:r>
      <w:r w:rsidRPr="00E3799E">
        <w:rPr>
          <w:rFonts w:ascii="Arial" w:hAnsi="Arial" w:cs="Arial"/>
        </w:rPr>
        <w:t xml:space="preserve">. </w:t>
      </w:r>
    </w:p>
    <w:p w:rsidR="009614BF" w:rsidRDefault="009614BF"/>
    <w:sectPr w:rsidR="009614BF" w:rsidSect="00990C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81" w:rsidRDefault="00976281" w:rsidP="00272F1D">
      <w:pPr>
        <w:spacing w:after="0" w:line="240" w:lineRule="auto"/>
      </w:pPr>
      <w:r>
        <w:separator/>
      </w:r>
    </w:p>
  </w:endnote>
  <w:endnote w:type="continuationSeparator" w:id="0">
    <w:p w:rsidR="00976281" w:rsidRDefault="00976281" w:rsidP="0027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1D" w:rsidRDefault="00272F1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Znak sprawy: ZP.271.65.2018.EK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272F1D">
        <w:rPr>
          <w:rFonts w:asciiTheme="majorHAnsi" w:hAnsiTheme="majorHAnsi"/>
          <w:noProof/>
        </w:rPr>
        <w:t>1</w:t>
      </w:r>
    </w:fldSimple>
  </w:p>
  <w:p w:rsidR="00272F1D" w:rsidRDefault="00272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81" w:rsidRDefault="00976281" w:rsidP="00272F1D">
      <w:pPr>
        <w:spacing w:after="0" w:line="240" w:lineRule="auto"/>
      </w:pPr>
      <w:r>
        <w:separator/>
      </w:r>
    </w:p>
  </w:footnote>
  <w:footnote w:type="continuationSeparator" w:id="0">
    <w:p w:rsidR="00976281" w:rsidRDefault="00976281" w:rsidP="0027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D51"/>
    <w:multiLevelType w:val="hybridMultilevel"/>
    <w:tmpl w:val="27B0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7BEF"/>
    <w:multiLevelType w:val="hybridMultilevel"/>
    <w:tmpl w:val="469AED18"/>
    <w:lvl w:ilvl="0" w:tplc="6522288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CB9"/>
    <w:rsid w:val="00123BF3"/>
    <w:rsid w:val="001D4BBD"/>
    <w:rsid w:val="00272F1D"/>
    <w:rsid w:val="004E1C26"/>
    <w:rsid w:val="00561BA0"/>
    <w:rsid w:val="009614BF"/>
    <w:rsid w:val="00976281"/>
    <w:rsid w:val="00990C86"/>
    <w:rsid w:val="009F3D31"/>
    <w:rsid w:val="00B75EBE"/>
    <w:rsid w:val="00C66DB1"/>
    <w:rsid w:val="00E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D31"/>
    <w:pPr>
      <w:ind w:left="720"/>
      <w:contextualSpacing/>
    </w:pPr>
  </w:style>
  <w:style w:type="table" w:styleId="Tabela-Siatka">
    <w:name w:val="Table Grid"/>
    <w:basedOn w:val="Standardowy"/>
    <w:uiPriority w:val="59"/>
    <w:rsid w:val="009F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2F1D"/>
  </w:style>
  <w:style w:type="paragraph" w:styleId="Stopka">
    <w:name w:val="footer"/>
    <w:basedOn w:val="Normalny"/>
    <w:link w:val="StopkaZnak"/>
    <w:uiPriority w:val="99"/>
    <w:unhideWhenUsed/>
    <w:rsid w:val="0027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F1D"/>
  </w:style>
  <w:style w:type="paragraph" w:styleId="Tekstdymka">
    <w:name w:val="Balloon Text"/>
    <w:basedOn w:val="Normalny"/>
    <w:link w:val="TekstdymkaZnak"/>
    <w:uiPriority w:val="99"/>
    <w:semiHidden/>
    <w:unhideWhenUsed/>
    <w:rsid w:val="0027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D31"/>
    <w:pPr>
      <w:ind w:left="720"/>
      <w:contextualSpacing/>
    </w:pPr>
  </w:style>
  <w:style w:type="table" w:styleId="Tabela-Siatka">
    <w:name w:val="Table Grid"/>
    <w:basedOn w:val="Standardowy"/>
    <w:uiPriority w:val="59"/>
    <w:rsid w:val="009F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Kasia</cp:lastModifiedBy>
  <cp:revision>5</cp:revision>
  <cp:lastPrinted>2018-10-12T06:08:00Z</cp:lastPrinted>
  <dcterms:created xsi:type="dcterms:W3CDTF">2018-10-11T17:23:00Z</dcterms:created>
  <dcterms:modified xsi:type="dcterms:W3CDTF">2018-10-12T06:08:00Z</dcterms:modified>
</cp:coreProperties>
</file>