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265" w:rsidRPr="006718A1" w:rsidRDefault="008A465C" w:rsidP="00C46265">
      <w:pPr>
        <w:spacing w:line="276" w:lineRule="auto"/>
        <w:jc w:val="right"/>
        <w:outlineLvl w:val="0"/>
        <w:rPr>
          <w:rFonts w:ascii="Arial" w:hAnsi="Arial" w:cs="Arial"/>
          <w:noProof/>
          <w:sz w:val="20"/>
          <w:szCs w:val="20"/>
        </w:rPr>
      </w:pPr>
      <w:r w:rsidRPr="006718A1">
        <w:rPr>
          <w:rFonts w:ascii="Arial" w:hAnsi="Arial" w:cs="Arial"/>
          <w:sz w:val="20"/>
          <w:szCs w:val="20"/>
        </w:rPr>
        <w:t>Gruta</w:t>
      </w:r>
      <w:r w:rsidR="00DE6A1F" w:rsidRPr="006718A1">
        <w:rPr>
          <w:rFonts w:ascii="Arial" w:hAnsi="Arial" w:cs="Arial"/>
          <w:sz w:val="20"/>
          <w:szCs w:val="20"/>
        </w:rPr>
        <w:t>,</w:t>
      </w:r>
      <w:r w:rsidR="00DE6A1F" w:rsidRPr="006718A1">
        <w:rPr>
          <w:rFonts w:ascii="Arial" w:hAnsi="Arial" w:cs="Arial"/>
          <w:b/>
          <w:sz w:val="20"/>
          <w:szCs w:val="20"/>
        </w:rPr>
        <w:t xml:space="preserve"> </w:t>
      </w:r>
      <w:r w:rsidR="00DE6A1F" w:rsidRPr="006718A1">
        <w:rPr>
          <w:rFonts w:ascii="Arial" w:hAnsi="Arial" w:cs="Arial"/>
          <w:sz w:val="20"/>
          <w:szCs w:val="20"/>
        </w:rPr>
        <w:t>dn.</w:t>
      </w:r>
      <w:r w:rsidR="007A31D7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>2 kwietnia</w:t>
      </w:r>
      <w:r w:rsidR="007A31D7" w:rsidRPr="006718A1">
        <w:rPr>
          <w:rFonts w:ascii="Arial" w:hAnsi="Arial" w:cs="Arial"/>
          <w:sz w:val="20"/>
          <w:szCs w:val="20"/>
        </w:rPr>
        <w:t xml:space="preserve"> 201</w:t>
      </w:r>
      <w:r w:rsidR="00B646C5" w:rsidRPr="006718A1">
        <w:rPr>
          <w:rFonts w:ascii="Arial" w:hAnsi="Arial" w:cs="Arial"/>
          <w:sz w:val="20"/>
          <w:szCs w:val="20"/>
        </w:rPr>
        <w:t>9</w:t>
      </w:r>
      <w:r w:rsidR="00A113DC" w:rsidRPr="006718A1">
        <w:rPr>
          <w:rFonts w:ascii="Arial" w:hAnsi="Arial" w:cs="Arial"/>
          <w:sz w:val="20"/>
          <w:szCs w:val="20"/>
        </w:rPr>
        <w:t xml:space="preserve"> r.</w:t>
      </w:r>
    </w:p>
    <w:p w:rsidR="00DE6A1F" w:rsidRPr="006718A1" w:rsidRDefault="007F704A" w:rsidP="006D39F4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718A1">
        <w:rPr>
          <w:rFonts w:ascii="Arial" w:hAnsi="Arial" w:cs="Arial"/>
          <w:b/>
          <w:sz w:val="20"/>
          <w:szCs w:val="20"/>
        </w:rPr>
        <w:t>DECYZJA NR</w:t>
      </w:r>
      <w:r w:rsidR="00DE6A1F" w:rsidRPr="006718A1">
        <w:rPr>
          <w:rFonts w:ascii="Arial" w:hAnsi="Arial" w:cs="Arial"/>
          <w:b/>
          <w:sz w:val="20"/>
          <w:szCs w:val="20"/>
        </w:rPr>
        <w:t xml:space="preserve"> …………</w:t>
      </w:r>
      <w:r w:rsidR="00DD6F68" w:rsidRPr="006718A1">
        <w:rPr>
          <w:rFonts w:ascii="Arial" w:hAnsi="Arial" w:cs="Arial"/>
          <w:b/>
          <w:sz w:val="20"/>
          <w:szCs w:val="20"/>
        </w:rPr>
        <w:t>....</w:t>
      </w:r>
    </w:p>
    <w:p w:rsidR="00DE6A1F" w:rsidRPr="006718A1" w:rsidRDefault="00EB5610" w:rsidP="006D39F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718A1">
        <w:rPr>
          <w:rFonts w:ascii="Arial" w:hAnsi="Arial" w:cs="Arial"/>
          <w:b/>
          <w:sz w:val="20"/>
          <w:szCs w:val="20"/>
        </w:rPr>
        <w:t xml:space="preserve">O WARUNKACH ZABUDOWY </w:t>
      </w:r>
    </w:p>
    <w:p w:rsidR="00294D6A" w:rsidRPr="006718A1" w:rsidRDefault="00294D6A" w:rsidP="00294D6A">
      <w:pPr>
        <w:jc w:val="center"/>
        <w:rPr>
          <w:rFonts w:ascii="Arial" w:hAnsi="Arial" w:cs="Arial"/>
          <w:b/>
          <w:sz w:val="6"/>
          <w:szCs w:val="20"/>
        </w:rPr>
      </w:pPr>
    </w:p>
    <w:p w:rsidR="00DE6A1F" w:rsidRPr="006718A1" w:rsidRDefault="00DE6A1F" w:rsidP="00015D82">
      <w:pPr>
        <w:rPr>
          <w:rFonts w:ascii="Arial" w:hAnsi="Arial" w:cs="Arial"/>
          <w:sz w:val="2"/>
          <w:szCs w:val="20"/>
        </w:rPr>
      </w:pPr>
      <w:r w:rsidRPr="006718A1">
        <w:rPr>
          <w:rFonts w:ascii="Arial" w:hAnsi="Arial" w:cs="Arial"/>
          <w:sz w:val="12"/>
          <w:szCs w:val="20"/>
        </w:rPr>
        <w:t xml:space="preserve"> </w:t>
      </w:r>
    </w:p>
    <w:p w:rsidR="001135CF" w:rsidRPr="006718A1" w:rsidRDefault="00923E91" w:rsidP="001135CF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sz w:val="20"/>
          <w:szCs w:val="20"/>
        </w:rPr>
        <w:t>Na podstawie art. 4 ust. 2 pkt 2, art. 59 ust. 1-2, art. 60 ust. 1 Ustawy z dnia 27 marca 2003</w:t>
      </w:r>
      <w:r w:rsidR="00006C8F" w:rsidRPr="006718A1">
        <w:rPr>
          <w:rFonts w:ascii="Arial" w:hAnsi="Arial" w:cs="Arial"/>
          <w:sz w:val="20"/>
          <w:szCs w:val="20"/>
        </w:rPr>
        <w:t xml:space="preserve"> </w:t>
      </w:r>
      <w:r w:rsidRPr="006718A1">
        <w:rPr>
          <w:rFonts w:ascii="Arial" w:hAnsi="Arial" w:cs="Arial"/>
          <w:sz w:val="20"/>
          <w:szCs w:val="20"/>
        </w:rPr>
        <w:t xml:space="preserve">r. </w:t>
      </w:r>
      <w:r w:rsidRPr="006718A1">
        <w:rPr>
          <w:rFonts w:ascii="Arial" w:hAnsi="Arial" w:cs="Arial"/>
          <w:sz w:val="20"/>
          <w:szCs w:val="20"/>
        </w:rPr>
        <w:br/>
        <w:t xml:space="preserve">o planowaniu i </w:t>
      </w:r>
      <w:r w:rsidR="00DE3FB1" w:rsidRPr="006718A1">
        <w:rPr>
          <w:rFonts w:ascii="Arial" w:hAnsi="Arial" w:cs="Arial"/>
          <w:sz w:val="20"/>
          <w:szCs w:val="20"/>
        </w:rPr>
        <w:t>zagospodarowaniu przestrzennym (</w:t>
      </w:r>
      <w:r w:rsidR="00F02EAF" w:rsidRPr="006718A1">
        <w:rPr>
          <w:rFonts w:ascii="Arial" w:hAnsi="Arial" w:cs="Arial"/>
          <w:sz w:val="20"/>
          <w:szCs w:val="20"/>
        </w:rPr>
        <w:t>t</w:t>
      </w:r>
      <w:r w:rsidR="00043A4D" w:rsidRPr="006718A1">
        <w:rPr>
          <w:rFonts w:ascii="Arial" w:hAnsi="Arial" w:cs="Arial"/>
          <w:sz w:val="20"/>
          <w:szCs w:val="20"/>
        </w:rPr>
        <w:t>.</w:t>
      </w:r>
      <w:r w:rsidR="00F02EAF" w:rsidRPr="006718A1">
        <w:rPr>
          <w:rFonts w:ascii="Arial" w:hAnsi="Arial" w:cs="Arial"/>
          <w:sz w:val="20"/>
          <w:szCs w:val="20"/>
        </w:rPr>
        <w:t xml:space="preserve">j. </w:t>
      </w:r>
      <w:r w:rsidR="003453A7" w:rsidRPr="006718A1">
        <w:rPr>
          <w:rFonts w:ascii="Arial" w:hAnsi="Arial" w:cs="Arial"/>
          <w:bCs/>
          <w:sz w:val="20"/>
          <w:szCs w:val="20"/>
        </w:rPr>
        <w:t>Dz. U. 201</w:t>
      </w:r>
      <w:r w:rsidR="00335D7E" w:rsidRPr="006718A1">
        <w:rPr>
          <w:rFonts w:ascii="Arial" w:hAnsi="Arial" w:cs="Arial"/>
          <w:bCs/>
          <w:sz w:val="20"/>
          <w:szCs w:val="20"/>
        </w:rPr>
        <w:t>8</w:t>
      </w:r>
      <w:r w:rsidR="00DE3FB1" w:rsidRPr="006718A1">
        <w:rPr>
          <w:rFonts w:ascii="Arial" w:hAnsi="Arial" w:cs="Arial"/>
          <w:bCs/>
          <w:sz w:val="20"/>
          <w:szCs w:val="20"/>
        </w:rPr>
        <w:t xml:space="preserve"> r. poz. </w:t>
      </w:r>
      <w:r w:rsidR="00335D7E" w:rsidRPr="006718A1">
        <w:rPr>
          <w:rFonts w:ascii="Arial" w:hAnsi="Arial" w:cs="Arial"/>
          <w:bCs/>
          <w:sz w:val="20"/>
          <w:szCs w:val="20"/>
        </w:rPr>
        <w:t>1945</w:t>
      </w:r>
      <w:r w:rsidR="00406FB7" w:rsidRPr="006718A1">
        <w:rPr>
          <w:rFonts w:ascii="Arial" w:hAnsi="Arial" w:cs="Arial"/>
          <w:bCs/>
          <w:sz w:val="20"/>
          <w:szCs w:val="20"/>
        </w:rPr>
        <w:t xml:space="preserve"> z późn. zm.</w:t>
      </w:r>
      <w:r w:rsidR="00DE3FB1" w:rsidRPr="006718A1">
        <w:rPr>
          <w:rFonts w:ascii="Arial" w:hAnsi="Arial" w:cs="Arial"/>
          <w:bCs/>
          <w:sz w:val="20"/>
          <w:szCs w:val="20"/>
        </w:rPr>
        <w:t>)</w:t>
      </w:r>
      <w:r w:rsidRPr="006718A1">
        <w:rPr>
          <w:rFonts w:ascii="Arial" w:hAnsi="Arial" w:cs="Arial"/>
          <w:sz w:val="20"/>
          <w:szCs w:val="20"/>
        </w:rPr>
        <w:t xml:space="preserve"> oraz </w:t>
      </w:r>
      <w:r w:rsidR="006718A1" w:rsidRPr="006718A1">
        <w:rPr>
          <w:rFonts w:ascii="Arial" w:hAnsi="Arial" w:cs="Arial"/>
          <w:sz w:val="20"/>
          <w:szCs w:val="20"/>
        </w:rPr>
        <w:br/>
      </w:r>
      <w:r w:rsidRPr="006718A1">
        <w:rPr>
          <w:rFonts w:ascii="Arial" w:hAnsi="Arial" w:cs="Arial"/>
          <w:sz w:val="20"/>
          <w:szCs w:val="20"/>
        </w:rPr>
        <w:t>art.</w:t>
      </w:r>
      <w:r w:rsidR="003453A7" w:rsidRPr="006718A1">
        <w:rPr>
          <w:rFonts w:ascii="Arial" w:hAnsi="Arial" w:cs="Arial"/>
          <w:sz w:val="20"/>
          <w:szCs w:val="20"/>
        </w:rPr>
        <w:t xml:space="preserve"> </w:t>
      </w:r>
      <w:r w:rsidRPr="006718A1">
        <w:rPr>
          <w:rFonts w:ascii="Arial" w:hAnsi="Arial" w:cs="Arial"/>
          <w:sz w:val="20"/>
          <w:szCs w:val="20"/>
        </w:rPr>
        <w:t>104 ustawy</w:t>
      </w:r>
      <w:r w:rsidR="00406FB7" w:rsidRPr="006718A1">
        <w:rPr>
          <w:rFonts w:ascii="Arial" w:hAnsi="Arial" w:cs="Arial"/>
          <w:sz w:val="20"/>
          <w:szCs w:val="20"/>
        </w:rPr>
        <w:t xml:space="preserve"> </w:t>
      </w:r>
      <w:r w:rsidRPr="006718A1">
        <w:rPr>
          <w:rFonts w:ascii="Arial" w:hAnsi="Arial" w:cs="Arial"/>
          <w:sz w:val="20"/>
          <w:szCs w:val="20"/>
        </w:rPr>
        <w:t>z dnia 14 czerwca 1960 r. Kodeks postępowania administracyjnego (</w:t>
      </w:r>
      <w:r w:rsidR="00043A4D" w:rsidRPr="006718A1">
        <w:rPr>
          <w:rFonts w:ascii="Arial" w:hAnsi="Arial" w:cs="Arial"/>
          <w:sz w:val="20"/>
          <w:szCs w:val="20"/>
        </w:rPr>
        <w:t xml:space="preserve">t.j. </w:t>
      </w:r>
      <w:r w:rsidRPr="006718A1">
        <w:rPr>
          <w:rFonts w:ascii="Arial" w:hAnsi="Arial" w:cs="Arial"/>
          <w:sz w:val="20"/>
          <w:szCs w:val="20"/>
        </w:rPr>
        <w:t xml:space="preserve">Dz. U. </w:t>
      </w:r>
      <w:r w:rsidR="006718A1" w:rsidRPr="006718A1">
        <w:rPr>
          <w:rFonts w:ascii="Arial" w:hAnsi="Arial" w:cs="Arial"/>
          <w:sz w:val="20"/>
          <w:szCs w:val="20"/>
        </w:rPr>
        <w:br/>
      </w:r>
      <w:r w:rsidRPr="006718A1">
        <w:rPr>
          <w:rFonts w:ascii="Arial" w:hAnsi="Arial" w:cs="Arial"/>
          <w:sz w:val="20"/>
          <w:szCs w:val="20"/>
        </w:rPr>
        <w:t>z 2</w:t>
      </w:r>
      <w:r w:rsidR="00043A4D" w:rsidRPr="006718A1">
        <w:rPr>
          <w:rFonts w:ascii="Arial" w:hAnsi="Arial" w:cs="Arial"/>
          <w:sz w:val="20"/>
          <w:szCs w:val="20"/>
        </w:rPr>
        <w:t>01</w:t>
      </w:r>
      <w:r w:rsidR="00897131" w:rsidRPr="006718A1">
        <w:rPr>
          <w:rFonts w:ascii="Arial" w:hAnsi="Arial" w:cs="Arial"/>
          <w:sz w:val="20"/>
          <w:szCs w:val="20"/>
        </w:rPr>
        <w:t>8</w:t>
      </w:r>
      <w:r w:rsidR="008F3CB8" w:rsidRPr="006718A1">
        <w:rPr>
          <w:rFonts w:ascii="Arial" w:hAnsi="Arial" w:cs="Arial"/>
          <w:sz w:val="20"/>
          <w:szCs w:val="20"/>
        </w:rPr>
        <w:t xml:space="preserve"> </w:t>
      </w:r>
      <w:r w:rsidR="00043A4D" w:rsidRPr="006718A1">
        <w:rPr>
          <w:rFonts w:ascii="Arial" w:hAnsi="Arial" w:cs="Arial"/>
          <w:sz w:val="20"/>
          <w:szCs w:val="20"/>
        </w:rPr>
        <w:t xml:space="preserve">r. </w:t>
      </w:r>
      <w:r w:rsidR="00991981" w:rsidRPr="006718A1">
        <w:rPr>
          <w:rFonts w:ascii="Arial" w:hAnsi="Arial" w:cs="Arial"/>
          <w:sz w:val="20"/>
          <w:szCs w:val="20"/>
        </w:rPr>
        <w:t xml:space="preserve">poz. </w:t>
      </w:r>
      <w:r w:rsidR="00897131" w:rsidRPr="006718A1">
        <w:rPr>
          <w:rFonts w:ascii="Arial" w:hAnsi="Arial" w:cs="Arial"/>
          <w:sz w:val="20"/>
          <w:szCs w:val="20"/>
        </w:rPr>
        <w:t>2096</w:t>
      </w:r>
      <w:r w:rsidR="00406FB7" w:rsidRPr="006718A1">
        <w:rPr>
          <w:rFonts w:ascii="Arial" w:hAnsi="Arial" w:cs="Arial"/>
          <w:sz w:val="20"/>
          <w:szCs w:val="20"/>
        </w:rPr>
        <w:t xml:space="preserve"> </w:t>
      </w:r>
      <w:r w:rsidR="00A24E2F" w:rsidRPr="006718A1">
        <w:rPr>
          <w:rFonts w:ascii="Arial" w:hAnsi="Arial" w:cs="Arial"/>
          <w:sz w:val="20"/>
          <w:szCs w:val="20"/>
        </w:rPr>
        <w:t>z późn. zm.</w:t>
      </w:r>
      <w:r w:rsidR="00EC747B" w:rsidRPr="006718A1">
        <w:rPr>
          <w:rFonts w:ascii="Arial" w:hAnsi="Arial" w:cs="Arial"/>
          <w:sz w:val="20"/>
          <w:szCs w:val="20"/>
        </w:rPr>
        <w:t>)</w:t>
      </w:r>
      <w:r w:rsidR="003D355F" w:rsidRPr="006718A1">
        <w:rPr>
          <w:rFonts w:ascii="Arial" w:hAnsi="Arial" w:cs="Arial"/>
          <w:sz w:val="20"/>
          <w:szCs w:val="20"/>
        </w:rPr>
        <w:t>,</w:t>
      </w:r>
      <w:r w:rsidR="00A24E2F" w:rsidRPr="006718A1">
        <w:rPr>
          <w:rFonts w:ascii="Arial" w:hAnsi="Arial" w:cs="Arial"/>
          <w:sz w:val="20"/>
          <w:szCs w:val="20"/>
        </w:rPr>
        <w:t xml:space="preserve"> </w:t>
      </w:r>
      <w:r w:rsidR="00DE6A1F" w:rsidRPr="006718A1">
        <w:rPr>
          <w:rFonts w:ascii="Arial" w:hAnsi="Arial" w:cs="Arial"/>
          <w:sz w:val="20"/>
          <w:szCs w:val="20"/>
        </w:rPr>
        <w:t>po rozpatrzeniu wniosku z dnia</w:t>
      </w:r>
      <w:r w:rsidR="00327C83" w:rsidRPr="006718A1">
        <w:rPr>
          <w:rFonts w:ascii="Arial" w:hAnsi="Arial" w:cs="Arial"/>
          <w:sz w:val="20"/>
          <w:szCs w:val="20"/>
        </w:rPr>
        <w:t> </w:t>
      </w:r>
      <w:r w:rsidR="006718A1" w:rsidRPr="006718A1">
        <w:rPr>
          <w:rFonts w:ascii="Arial" w:hAnsi="Arial" w:cs="Arial"/>
          <w:sz w:val="20"/>
          <w:szCs w:val="20"/>
        </w:rPr>
        <w:t>21</w:t>
      </w:r>
      <w:r w:rsidR="00406FB7" w:rsidRPr="006718A1">
        <w:rPr>
          <w:rFonts w:ascii="Arial" w:hAnsi="Arial" w:cs="Arial"/>
          <w:sz w:val="20"/>
          <w:szCs w:val="20"/>
        </w:rPr>
        <w:t xml:space="preserve"> marca</w:t>
      </w:r>
      <w:r w:rsidR="007A31D7" w:rsidRPr="006718A1">
        <w:rPr>
          <w:rFonts w:ascii="Arial" w:hAnsi="Arial" w:cs="Arial"/>
          <w:sz w:val="20"/>
          <w:szCs w:val="20"/>
        </w:rPr>
        <w:t xml:space="preserve"> 201</w:t>
      </w:r>
      <w:r w:rsidR="00B646C5" w:rsidRPr="006718A1">
        <w:rPr>
          <w:rFonts w:ascii="Arial" w:hAnsi="Arial" w:cs="Arial"/>
          <w:sz w:val="20"/>
          <w:szCs w:val="20"/>
        </w:rPr>
        <w:t>9</w:t>
      </w:r>
      <w:r w:rsidR="00010929" w:rsidRPr="006718A1">
        <w:rPr>
          <w:rFonts w:ascii="Arial" w:hAnsi="Arial" w:cs="Arial"/>
          <w:sz w:val="20"/>
          <w:szCs w:val="20"/>
        </w:rPr>
        <w:t xml:space="preserve"> </w:t>
      </w:r>
      <w:r w:rsidR="00483297" w:rsidRPr="006718A1">
        <w:rPr>
          <w:rFonts w:ascii="Arial" w:hAnsi="Arial" w:cs="Arial"/>
          <w:sz w:val="20"/>
          <w:szCs w:val="20"/>
        </w:rPr>
        <w:t>r.</w:t>
      </w:r>
      <w:r w:rsidR="00144059" w:rsidRPr="006718A1">
        <w:rPr>
          <w:rFonts w:ascii="Arial" w:hAnsi="Arial" w:cs="Arial"/>
          <w:sz w:val="20"/>
          <w:szCs w:val="20"/>
        </w:rPr>
        <w:t xml:space="preserve"> </w:t>
      </w:r>
      <w:r w:rsidR="00296FF4" w:rsidRPr="006718A1">
        <w:rPr>
          <w:rFonts w:ascii="Arial" w:hAnsi="Arial" w:cs="Arial"/>
          <w:sz w:val="20"/>
          <w:szCs w:val="20"/>
        </w:rPr>
        <w:t>(data wpływu</w:t>
      </w:r>
      <w:r w:rsidR="00335D7E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br/>
      </w:r>
      <w:r w:rsidR="000444D8" w:rsidRPr="006718A1">
        <w:rPr>
          <w:rFonts w:ascii="Arial" w:hAnsi="Arial" w:cs="Arial"/>
          <w:sz w:val="20"/>
          <w:szCs w:val="20"/>
        </w:rPr>
        <w:t>do urzęd</w:t>
      </w:r>
      <w:r w:rsidR="00010929" w:rsidRPr="006718A1">
        <w:rPr>
          <w:rFonts w:ascii="Arial" w:hAnsi="Arial" w:cs="Arial"/>
          <w:sz w:val="20"/>
          <w:szCs w:val="20"/>
        </w:rPr>
        <w:t>u</w:t>
      </w:r>
      <w:r w:rsidR="006718A1" w:rsidRPr="006718A1">
        <w:rPr>
          <w:rFonts w:ascii="Arial" w:hAnsi="Arial" w:cs="Arial"/>
          <w:sz w:val="20"/>
          <w:szCs w:val="20"/>
        </w:rPr>
        <w:t xml:space="preserve"> 29</w:t>
      </w:r>
      <w:r w:rsidR="00406FB7" w:rsidRPr="006718A1">
        <w:rPr>
          <w:rFonts w:ascii="Arial" w:hAnsi="Arial" w:cs="Arial"/>
          <w:sz w:val="20"/>
          <w:szCs w:val="20"/>
        </w:rPr>
        <w:t xml:space="preserve"> marca </w:t>
      </w:r>
      <w:r w:rsidRPr="006718A1">
        <w:rPr>
          <w:rFonts w:ascii="Arial" w:hAnsi="Arial" w:cs="Arial"/>
          <w:sz w:val="20"/>
          <w:szCs w:val="20"/>
        </w:rPr>
        <w:t>2</w:t>
      </w:r>
      <w:bookmarkStart w:id="0" w:name="OLE_LINK1"/>
      <w:bookmarkStart w:id="1" w:name="OLE_LINK2"/>
      <w:r w:rsidR="007A31D7" w:rsidRPr="006718A1">
        <w:rPr>
          <w:rFonts w:ascii="Arial" w:hAnsi="Arial" w:cs="Arial"/>
          <w:sz w:val="20"/>
          <w:szCs w:val="20"/>
        </w:rPr>
        <w:t>01</w:t>
      </w:r>
      <w:r w:rsidR="00B646C5" w:rsidRPr="006718A1">
        <w:rPr>
          <w:rFonts w:ascii="Arial" w:hAnsi="Arial" w:cs="Arial"/>
          <w:sz w:val="20"/>
          <w:szCs w:val="20"/>
        </w:rPr>
        <w:t>9</w:t>
      </w:r>
      <w:r w:rsidR="00483297" w:rsidRPr="006718A1">
        <w:rPr>
          <w:rFonts w:ascii="Arial" w:hAnsi="Arial" w:cs="Arial"/>
          <w:sz w:val="20"/>
          <w:szCs w:val="20"/>
        </w:rPr>
        <w:t xml:space="preserve"> r.</w:t>
      </w:r>
      <w:r w:rsidR="00EE7BFB" w:rsidRPr="006718A1">
        <w:rPr>
          <w:rFonts w:ascii="Arial" w:hAnsi="Arial" w:cs="Arial"/>
          <w:sz w:val="20"/>
          <w:szCs w:val="20"/>
        </w:rPr>
        <w:t>), który złoży</w:t>
      </w:r>
      <w:bookmarkEnd w:id="0"/>
      <w:bookmarkEnd w:id="1"/>
      <w:r w:rsidR="006718A1" w:rsidRPr="006718A1">
        <w:rPr>
          <w:rFonts w:ascii="Arial" w:hAnsi="Arial" w:cs="Arial"/>
          <w:sz w:val="20"/>
          <w:szCs w:val="20"/>
        </w:rPr>
        <w:t>li:</w:t>
      </w:r>
      <w:r w:rsidR="00B646C5" w:rsidRPr="006718A1">
        <w:rPr>
          <w:rFonts w:ascii="Arial" w:hAnsi="Arial" w:cs="Arial"/>
          <w:sz w:val="20"/>
          <w:szCs w:val="20"/>
        </w:rPr>
        <w:t xml:space="preserve"> Pan</w:t>
      </w:r>
      <w:r w:rsidR="009625AD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>Paweł Reich,</w:t>
      </w:r>
      <w:r w:rsidR="00552A33" w:rsidRPr="006718A1">
        <w:rPr>
          <w:rFonts w:ascii="Arial" w:hAnsi="Arial" w:cs="Arial"/>
          <w:sz w:val="20"/>
          <w:szCs w:val="20"/>
        </w:rPr>
        <w:t xml:space="preserve"> zam.</w:t>
      </w:r>
      <w:r w:rsidR="00F61D5B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>Mełno Cukrownia 10/13</w:t>
      </w:r>
      <w:r w:rsidR="00F02EAF" w:rsidRPr="006718A1">
        <w:rPr>
          <w:rFonts w:ascii="Arial" w:hAnsi="Arial" w:cs="Arial"/>
          <w:sz w:val="20"/>
          <w:szCs w:val="20"/>
        </w:rPr>
        <w:t>,</w:t>
      </w:r>
      <w:r w:rsidR="00B06025" w:rsidRPr="006718A1">
        <w:rPr>
          <w:rFonts w:ascii="Arial" w:hAnsi="Arial" w:cs="Arial"/>
          <w:sz w:val="20"/>
          <w:szCs w:val="20"/>
        </w:rPr>
        <w:t xml:space="preserve"> </w:t>
      </w:r>
      <w:r w:rsidR="00C10084" w:rsidRPr="006718A1">
        <w:rPr>
          <w:rFonts w:ascii="Arial" w:hAnsi="Arial" w:cs="Arial"/>
          <w:sz w:val="20"/>
          <w:szCs w:val="20"/>
        </w:rPr>
        <w:t>86-330</w:t>
      </w:r>
      <w:r w:rsidR="00986C89" w:rsidRPr="006718A1">
        <w:rPr>
          <w:rFonts w:ascii="Arial" w:hAnsi="Arial" w:cs="Arial"/>
          <w:sz w:val="20"/>
          <w:szCs w:val="20"/>
        </w:rPr>
        <w:t xml:space="preserve"> </w:t>
      </w:r>
      <w:r w:rsidR="00C10084" w:rsidRPr="006718A1">
        <w:rPr>
          <w:rFonts w:ascii="Arial" w:hAnsi="Arial" w:cs="Arial"/>
          <w:sz w:val="20"/>
          <w:szCs w:val="20"/>
        </w:rPr>
        <w:t>Mełno</w:t>
      </w:r>
      <w:r w:rsidR="006718A1" w:rsidRPr="006718A1">
        <w:rPr>
          <w:rFonts w:ascii="Arial" w:hAnsi="Arial" w:cs="Arial"/>
          <w:sz w:val="20"/>
          <w:szCs w:val="20"/>
        </w:rPr>
        <w:t xml:space="preserve">, Pan Paweł Nowakowski, </w:t>
      </w:r>
      <w:r w:rsidR="006718A1" w:rsidRPr="006718A1">
        <w:rPr>
          <w:rFonts w:ascii="Arial" w:hAnsi="Arial" w:cs="Arial"/>
          <w:sz w:val="20"/>
          <w:szCs w:val="20"/>
        </w:rPr>
        <w:t xml:space="preserve">zam. Mełno Cukrownia </w:t>
      </w:r>
      <w:r w:rsidR="006718A1" w:rsidRPr="006718A1">
        <w:rPr>
          <w:rFonts w:ascii="Arial" w:hAnsi="Arial" w:cs="Arial"/>
          <w:sz w:val="20"/>
          <w:szCs w:val="20"/>
        </w:rPr>
        <w:t>6/4</w:t>
      </w:r>
      <w:r w:rsidR="006718A1" w:rsidRPr="006718A1">
        <w:rPr>
          <w:rFonts w:ascii="Arial" w:hAnsi="Arial" w:cs="Arial"/>
          <w:sz w:val="20"/>
          <w:szCs w:val="20"/>
        </w:rPr>
        <w:t>, 86-330 Mełno,</w:t>
      </w:r>
      <w:r w:rsidR="006718A1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 xml:space="preserve">Pan </w:t>
      </w:r>
      <w:r w:rsidR="006718A1" w:rsidRPr="006718A1">
        <w:rPr>
          <w:rFonts w:ascii="Arial" w:hAnsi="Arial" w:cs="Arial"/>
          <w:sz w:val="20"/>
          <w:szCs w:val="20"/>
        </w:rPr>
        <w:t>Jerzy Czajka</w:t>
      </w:r>
      <w:r w:rsidR="006718A1" w:rsidRPr="006718A1">
        <w:rPr>
          <w:rFonts w:ascii="Arial" w:hAnsi="Arial" w:cs="Arial"/>
          <w:sz w:val="20"/>
          <w:szCs w:val="20"/>
        </w:rPr>
        <w:t xml:space="preserve">, </w:t>
      </w:r>
      <w:r w:rsidR="006718A1" w:rsidRPr="006718A1">
        <w:rPr>
          <w:rFonts w:ascii="Arial" w:hAnsi="Arial" w:cs="Arial"/>
          <w:sz w:val="20"/>
          <w:szCs w:val="20"/>
        </w:rPr>
        <w:br/>
      </w:r>
      <w:r w:rsidR="006718A1" w:rsidRPr="006718A1">
        <w:rPr>
          <w:rFonts w:ascii="Arial" w:hAnsi="Arial" w:cs="Arial"/>
          <w:sz w:val="20"/>
          <w:szCs w:val="20"/>
        </w:rPr>
        <w:t xml:space="preserve">zam. Mełno Cukrownia </w:t>
      </w:r>
      <w:r w:rsidR="006718A1" w:rsidRPr="006718A1">
        <w:rPr>
          <w:rFonts w:ascii="Arial" w:hAnsi="Arial" w:cs="Arial"/>
          <w:sz w:val="20"/>
          <w:szCs w:val="20"/>
        </w:rPr>
        <w:t>9/7</w:t>
      </w:r>
      <w:r w:rsidR="006718A1" w:rsidRPr="006718A1">
        <w:rPr>
          <w:rFonts w:ascii="Arial" w:hAnsi="Arial" w:cs="Arial"/>
          <w:sz w:val="20"/>
          <w:szCs w:val="20"/>
        </w:rPr>
        <w:t>, 86-330 Mełno,</w:t>
      </w:r>
      <w:r w:rsidR="006718A1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 xml:space="preserve">Pan </w:t>
      </w:r>
      <w:r w:rsidR="006718A1" w:rsidRPr="006718A1">
        <w:rPr>
          <w:rFonts w:ascii="Arial" w:hAnsi="Arial" w:cs="Arial"/>
          <w:sz w:val="20"/>
          <w:szCs w:val="20"/>
        </w:rPr>
        <w:t>Krzysztof Kaszuba</w:t>
      </w:r>
      <w:r w:rsidR="006718A1" w:rsidRPr="006718A1">
        <w:rPr>
          <w:rFonts w:ascii="Arial" w:hAnsi="Arial" w:cs="Arial"/>
          <w:sz w:val="20"/>
          <w:szCs w:val="20"/>
        </w:rPr>
        <w:t xml:space="preserve">, zam. Mełno Cukrownia </w:t>
      </w:r>
      <w:r w:rsidR="006718A1" w:rsidRPr="006718A1">
        <w:rPr>
          <w:rFonts w:ascii="Arial" w:hAnsi="Arial" w:cs="Arial"/>
          <w:sz w:val="20"/>
          <w:szCs w:val="20"/>
        </w:rPr>
        <w:t>9/6</w:t>
      </w:r>
      <w:r w:rsidR="006718A1" w:rsidRPr="006718A1">
        <w:rPr>
          <w:rFonts w:ascii="Arial" w:hAnsi="Arial" w:cs="Arial"/>
          <w:sz w:val="20"/>
          <w:szCs w:val="20"/>
        </w:rPr>
        <w:t>, 86-330 Mełno,</w:t>
      </w:r>
      <w:r w:rsidR="006718A1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 xml:space="preserve">Pan </w:t>
      </w:r>
      <w:r w:rsidR="006718A1" w:rsidRPr="006718A1">
        <w:rPr>
          <w:rFonts w:ascii="Arial" w:hAnsi="Arial" w:cs="Arial"/>
          <w:sz w:val="20"/>
          <w:szCs w:val="20"/>
        </w:rPr>
        <w:t>Grzegorz Jarmużewski</w:t>
      </w:r>
      <w:r w:rsidR="006718A1" w:rsidRPr="006718A1">
        <w:rPr>
          <w:rFonts w:ascii="Arial" w:hAnsi="Arial" w:cs="Arial"/>
          <w:sz w:val="20"/>
          <w:szCs w:val="20"/>
        </w:rPr>
        <w:t xml:space="preserve">, zam. Mełno Cukrownia </w:t>
      </w:r>
      <w:r w:rsidR="006718A1" w:rsidRPr="006718A1">
        <w:rPr>
          <w:rFonts w:ascii="Arial" w:hAnsi="Arial" w:cs="Arial"/>
          <w:sz w:val="20"/>
          <w:szCs w:val="20"/>
        </w:rPr>
        <w:t>8/5</w:t>
      </w:r>
      <w:r w:rsidR="006718A1" w:rsidRPr="006718A1">
        <w:rPr>
          <w:rFonts w:ascii="Arial" w:hAnsi="Arial" w:cs="Arial"/>
          <w:sz w:val="20"/>
          <w:szCs w:val="20"/>
        </w:rPr>
        <w:t>, 86-330 Mełno,</w:t>
      </w:r>
      <w:r w:rsidR="006718A1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 xml:space="preserve">Pan </w:t>
      </w:r>
      <w:r w:rsidR="006718A1" w:rsidRPr="006718A1">
        <w:rPr>
          <w:rFonts w:ascii="Arial" w:hAnsi="Arial" w:cs="Arial"/>
          <w:sz w:val="20"/>
          <w:szCs w:val="20"/>
        </w:rPr>
        <w:t>Ryszard Miś</w:t>
      </w:r>
      <w:r w:rsidR="006718A1" w:rsidRPr="006718A1">
        <w:rPr>
          <w:rFonts w:ascii="Arial" w:hAnsi="Arial" w:cs="Arial"/>
          <w:sz w:val="20"/>
          <w:szCs w:val="20"/>
        </w:rPr>
        <w:t xml:space="preserve">, </w:t>
      </w:r>
      <w:r w:rsidR="006718A1" w:rsidRPr="006718A1">
        <w:rPr>
          <w:rFonts w:ascii="Arial" w:hAnsi="Arial" w:cs="Arial"/>
          <w:sz w:val="20"/>
          <w:szCs w:val="20"/>
        </w:rPr>
        <w:br/>
      </w:r>
      <w:r w:rsidR="006718A1" w:rsidRPr="006718A1">
        <w:rPr>
          <w:rFonts w:ascii="Arial" w:hAnsi="Arial" w:cs="Arial"/>
          <w:sz w:val="20"/>
          <w:szCs w:val="20"/>
        </w:rPr>
        <w:t xml:space="preserve">zam. Mełno Cukrownia </w:t>
      </w:r>
      <w:r w:rsidR="006718A1" w:rsidRPr="006718A1">
        <w:rPr>
          <w:rFonts w:ascii="Arial" w:hAnsi="Arial" w:cs="Arial"/>
          <w:sz w:val="20"/>
          <w:szCs w:val="20"/>
        </w:rPr>
        <w:t>8/7</w:t>
      </w:r>
      <w:r w:rsidR="006718A1" w:rsidRPr="006718A1">
        <w:rPr>
          <w:rFonts w:ascii="Arial" w:hAnsi="Arial" w:cs="Arial"/>
          <w:sz w:val="20"/>
          <w:szCs w:val="20"/>
        </w:rPr>
        <w:t>, 86-330 Mełno</w:t>
      </w:r>
    </w:p>
    <w:p w:rsidR="009625AD" w:rsidRPr="006718A1" w:rsidRDefault="009625AD" w:rsidP="006D39F4">
      <w:pPr>
        <w:spacing w:line="276" w:lineRule="auto"/>
        <w:jc w:val="center"/>
        <w:rPr>
          <w:rFonts w:ascii="Arial" w:hAnsi="Arial" w:cs="Arial"/>
          <w:b/>
          <w:caps/>
          <w:sz w:val="8"/>
          <w:szCs w:val="20"/>
        </w:rPr>
      </w:pPr>
    </w:p>
    <w:p w:rsidR="00DE6A1F" w:rsidRPr="006718A1" w:rsidRDefault="00DE6A1F" w:rsidP="006D39F4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6718A1">
        <w:rPr>
          <w:rFonts w:ascii="Arial" w:hAnsi="Arial" w:cs="Arial"/>
          <w:b/>
          <w:caps/>
          <w:sz w:val="20"/>
          <w:szCs w:val="20"/>
        </w:rPr>
        <w:t>ustalam warunki zabudowy</w:t>
      </w:r>
    </w:p>
    <w:p w:rsidR="00BF0332" w:rsidRPr="006718A1" w:rsidRDefault="00BF0332" w:rsidP="00A111EB">
      <w:pPr>
        <w:rPr>
          <w:rFonts w:ascii="Arial" w:hAnsi="Arial" w:cs="Arial"/>
          <w:sz w:val="8"/>
          <w:szCs w:val="20"/>
        </w:rPr>
      </w:pPr>
    </w:p>
    <w:p w:rsidR="00DE6A1F" w:rsidRPr="006718A1" w:rsidRDefault="00DE6A1F" w:rsidP="00AF1B1D">
      <w:pPr>
        <w:spacing w:line="276" w:lineRule="auto"/>
        <w:ind w:left="3828" w:hanging="3828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b/>
          <w:sz w:val="20"/>
          <w:szCs w:val="20"/>
        </w:rPr>
        <w:t>dla terenu obejmującego</w:t>
      </w:r>
      <w:r w:rsidR="003A498E" w:rsidRPr="006718A1">
        <w:rPr>
          <w:rFonts w:ascii="Arial" w:hAnsi="Arial" w:cs="Arial"/>
          <w:b/>
          <w:sz w:val="20"/>
          <w:szCs w:val="20"/>
        </w:rPr>
        <w:t xml:space="preserve"> </w:t>
      </w:r>
      <w:r w:rsidR="00F723EC" w:rsidRPr="006718A1">
        <w:rPr>
          <w:rFonts w:ascii="Arial" w:hAnsi="Arial" w:cs="Arial"/>
          <w:b/>
          <w:sz w:val="20"/>
          <w:szCs w:val="20"/>
        </w:rPr>
        <w:t>działk</w:t>
      </w:r>
      <w:r w:rsidR="009326B0" w:rsidRPr="006718A1">
        <w:rPr>
          <w:rFonts w:ascii="Arial" w:hAnsi="Arial" w:cs="Arial"/>
          <w:b/>
          <w:sz w:val="20"/>
          <w:szCs w:val="20"/>
        </w:rPr>
        <w:t>ę</w:t>
      </w:r>
      <w:r w:rsidR="00327C83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>nr 23/28 (w części), obręb geodezyjny Gruta 0005, gm. Gruta</w:t>
      </w:r>
      <w:r w:rsidR="00AF1B1D" w:rsidRPr="006718A1">
        <w:rPr>
          <w:rFonts w:ascii="Arial" w:hAnsi="Arial" w:cs="Arial"/>
          <w:sz w:val="20"/>
          <w:szCs w:val="20"/>
        </w:rPr>
        <w:t>.</w:t>
      </w:r>
    </w:p>
    <w:p w:rsidR="00BF0332" w:rsidRPr="006718A1" w:rsidRDefault="00BF0332" w:rsidP="00A111EB">
      <w:pPr>
        <w:rPr>
          <w:rFonts w:ascii="Arial" w:hAnsi="Arial" w:cs="Arial"/>
          <w:sz w:val="8"/>
          <w:szCs w:val="20"/>
        </w:rPr>
      </w:pPr>
    </w:p>
    <w:p w:rsidR="00296FF4" w:rsidRPr="006718A1" w:rsidRDefault="00FA71C5" w:rsidP="00167B8A">
      <w:pPr>
        <w:spacing w:line="276" w:lineRule="auto"/>
        <w:ind w:left="1276" w:hanging="1276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b/>
          <w:sz w:val="20"/>
          <w:szCs w:val="20"/>
        </w:rPr>
        <w:t>w zakresie:</w:t>
      </w:r>
      <w:r w:rsidR="00BF0332" w:rsidRPr="006718A1">
        <w:rPr>
          <w:rFonts w:ascii="Arial" w:hAnsi="Arial" w:cs="Arial"/>
          <w:sz w:val="20"/>
          <w:szCs w:val="20"/>
        </w:rPr>
        <w:t xml:space="preserve"> </w:t>
      </w:r>
      <w:r w:rsidR="00335D7E" w:rsidRPr="006718A1">
        <w:rPr>
          <w:rFonts w:ascii="Arial" w:hAnsi="Arial" w:cs="Arial"/>
          <w:sz w:val="20"/>
          <w:szCs w:val="20"/>
        </w:rPr>
        <w:t xml:space="preserve">budowy </w:t>
      </w:r>
      <w:r w:rsidR="006718A1" w:rsidRPr="006718A1">
        <w:rPr>
          <w:rFonts w:ascii="Arial" w:hAnsi="Arial" w:cs="Arial"/>
          <w:sz w:val="20"/>
          <w:szCs w:val="20"/>
        </w:rPr>
        <w:t>sześciu budynków gospodarczych</w:t>
      </w:r>
      <w:r w:rsidR="00B3089A" w:rsidRPr="006718A1">
        <w:rPr>
          <w:rFonts w:ascii="Arial" w:hAnsi="Arial" w:cs="Arial"/>
          <w:sz w:val="20"/>
          <w:szCs w:val="20"/>
        </w:rPr>
        <w:t>.</w:t>
      </w:r>
    </w:p>
    <w:p w:rsidR="00167B8A" w:rsidRPr="006718A1" w:rsidRDefault="00167B8A" w:rsidP="00167B8A">
      <w:pPr>
        <w:spacing w:line="276" w:lineRule="auto"/>
        <w:ind w:left="1276" w:hanging="1276"/>
        <w:rPr>
          <w:rFonts w:ascii="Arial" w:hAnsi="Arial" w:cs="Arial"/>
          <w:sz w:val="6"/>
          <w:szCs w:val="20"/>
        </w:rPr>
      </w:pPr>
    </w:p>
    <w:p w:rsidR="00DE6A1F" w:rsidRPr="006718A1" w:rsidRDefault="00296FF4" w:rsidP="00296FF4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sz w:val="20"/>
          <w:szCs w:val="20"/>
        </w:rPr>
        <w:t>L</w:t>
      </w:r>
      <w:r w:rsidR="00DE6A1F" w:rsidRPr="006718A1">
        <w:rPr>
          <w:rFonts w:ascii="Arial" w:hAnsi="Arial" w:cs="Arial"/>
          <w:sz w:val="20"/>
          <w:szCs w:val="20"/>
        </w:rPr>
        <w:t>inie rozgraniczające teren objęty niniejszą decyzją wyznaczone zostały w części graficznej stanowiącej Załącznik Nr 1 do niniejszej decyzji. Część graficzna zawiera objaśnienia użytych w niej oznaczeń.</w:t>
      </w:r>
    </w:p>
    <w:p w:rsidR="00DE6A1F" w:rsidRPr="006718A1" w:rsidRDefault="00DE6A1F" w:rsidP="00A111EB">
      <w:pPr>
        <w:rPr>
          <w:rFonts w:ascii="Arial" w:hAnsi="Arial" w:cs="Arial"/>
          <w:sz w:val="8"/>
          <w:szCs w:val="20"/>
        </w:rPr>
      </w:pPr>
    </w:p>
    <w:p w:rsidR="00BF0332" w:rsidRPr="006718A1" w:rsidRDefault="00BF0332" w:rsidP="00A24E2F">
      <w:pPr>
        <w:pStyle w:val="1pogrubiony"/>
      </w:pPr>
      <w:r w:rsidRPr="006718A1">
        <w:t>Ustalenia dotyczące rodzaju zabudowy:</w:t>
      </w:r>
    </w:p>
    <w:p w:rsidR="006718A1" w:rsidRPr="006718A1" w:rsidRDefault="006718A1" w:rsidP="006718A1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sz w:val="20"/>
          <w:szCs w:val="20"/>
        </w:rPr>
        <w:t>Uzupełnienie zabudowy mieszkaniowej wielorodzinnej.</w:t>
      </w:r>
    </w:p>
    <w:p w:rsidR="00BF0332" w:rsidRPr="006718A1" w:rsidRDefault="00BF0332" w:rsidP="006718A1">
      <w:pPr>
        <w:pStyle w:val="Akapitzlist"/>
        <w:rPr>
          <w:rFonts w:ascii="Arial" w:hAnsi="Arial" w:cs="Arial"/>
          <w:sz w:val="8"/>
          <w:szCs w:val="20"/>
        </w:rPr>
      </w:pPr>
    </w:p>
    <w:p w:rsidR="00BF0332" w:rsidRPr="006718A1" w:rsidRDefault="00BF0332" w:rsidP="00A24E2F">
      <w:pPr>
        <w:pStyle w:val="1pogrubiony"/>
      </w:pPr>
      <w:r w:rsidRPr="006718A1">
        <w:t>Ustalenia dotyczące funkcji zabudowy i zagospodarowania terenu:</w:t>
      </w:r>
    </w:p>
    <w:p w:rsidR="007824EB" w:rsidRPr="006718A1" w:rsidRDefault="00F30CEE" w:rsidP="00897131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6718A1">
        <w:rPr>
          <w:rFonts w:ascii="Arial" w:hAnsi="Arial" w:cs="Arial"/>
          <w:sz w:val="20"/>
          <w:szCs w:val="20"/>
        </w:rPr>
        <w:t>Inwestycja dotyczy</w:t>
      </w:r>
      <w:r w:rsidR="009A408A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 xml:space="preserve">budowy </w:t>
      </w:r>
      <w:r w:rsidR="006718A1" w:rsidRPr="006718A1">
        <w:rPr>
          <w:rFonts w:ascii="Arial" w:hAnsi="Arial" w:cs="Arial"/>
          <w:sz w:val="20"/>
          <w:szCs w:val="20"/>
        </w:rPr>
        <w:t>sześciu budynków gospodarczych</w:t>
      </w:r>
      <w:r w:rsidR="006718A1" w:rsidRPr="006718A1">
        <w:rPr>
          <w:rFonts w:ascii="Arial" w:hAnsi="Arial" w:cs="Arial"/>
          <w:sz w:val="20"/>
          <w:szCs w:val="20"/>
        </w:rPr>
        <w:t xml:space="preserve"> </w:t>
      </w:r>
      <w:r w:rsidR="006718A1" w:rsidRPr="006718A1">
        <w:rPr>
          <w:rFonts w:ascii="Arial" w:hAnsi="Arial" w:cs="Arial"/>
          <w:sz w:val="20"/>
          <w:szCs w:val="20"/>
        </w:rPr>
        <w:t>w ramach uzupełnienia zabudowy mieszkaniowej wielorodzinnej na działce nr 23/15.</w:t>
      </w:r>
      <w:r w:rsidR="00243BE9" w:rsidRPr="006718A1">
        <w:rPr>
          <w:rFonts w:ascii="Arial" w:hAnsi="Arial" w:cs="Arial"/>
          <w:sz w:val="20"/>
          <w:szCs w:val="20"/>
        </w:rPr>
        <w:t xml:space="preserve">  </w:t>
      </w:r>
    </w:p>
    <w:p w:rsidR="00BE1FF1" w:rsidRPr="006718A1" w:rsidRDefault="00BE1FF1" w:rsidP="00015D82">
      <w:pPr>
        <w:rPr>
          <w:rFonts w:ascii="Arial" w:hAnsi="Arial" w:cs="Arial"/>
          <w:color w:val="FF0000"/>
          <w:sz w:val="8"/>
          <w:szCs w:val="20"/>
        </w:rPr>
      </w:pPr>
    </w:p>
    <w:p w:rsidR="00BF0332" w:rsidRPr="000B1AE1" w:rsidRDefault="007824EB" w:rsidP="00A24E2F">
      <w:pPr>
        <w:pStyle w:val="1pogrubiony"/>
      </w:pPr>
      <w:r w:rsidRPr="000B1AE1">
        <w:t>Ustalenia i szczegółowe zasady zagospodarowania terenu oraz jego zabudowy:</w:t>
      </w:r>
    </w:p>
    <w:p w:rsidR="00DE6A1F" w:rsidRPr="000B1AE1" w:rsidRDefault="00C91A44" w:rsidP="00A24E2F">
      <w:pPr>
        <w:pStyle w:val="11"/>
      </w:pPr>
      <w:r w:rsidRPr="000B1AE1">
        <w:t>Linia zabudowy –</w:t>
      </w:r>
      <w:r w:rsidR="00C5212D" w:rsidRPr="000B1AE1">
        <w:t xml:space="preserve"> </w:t>
      </w:r>
      <w:r w:rsidR="00B06025" w:rsidRPr="000B1AE1">
        <w:t xml:space="preserve">wyznacza się </w:t>
      </w:r>
      <w:r w:rsidR="000B1AE1" w:rsidRPr="000B1AE1">
        <w:t xml:space="preserve">maksymalną nieprzekraczalną linię zabudowy w odległości </w:t>
      </w:r>
      <w:r w:rsidR="000B1AE1" w:rsidRPr="000B1AE1">
        <w:br/>
      </w:r>
      <w:r w:rsidR="000B1AE1" w:rsidRPr="000B1AE1">
        <w:t>20,00 m od drogi wewnętrznej</w:t>
      </w:r>
      <w:r w:rsidR="00A24E2F" w:rsidRPr="000B1AE1">
        <w:t xml:space="preserve">, </w:t>
      </w:r>
      <w:r w:rsidR="00B06025" w:rsidRPr="000B1AE1">
        <w:t>zgodnie</w:t>
      </w:r>
      <w:r w:rsidR="000B1AE1" w:rsidRPr="000B1AE1">
        <w:t xml:space="preserve"> </w:t>
      </w:r>
      <w:r w:rsidR="00B06025" w:rsidRPr="000B1AE1">
        <w:t>z Załącznikiem nr 1 do decyzji</w:t>
      </w:r>
      <w:r w:rsidR="0052641C" w:rsidRPr="000B1AE1">
        <w:t>.</w:t>
      </w:r>
    </w:p>
    <w:p w:rsidR="005B017C" w:rsidRPr="000B1AE1" w:rsidRDefault="005B017C" w:rsidP="00A24E2F">
      <w:pPr>
        <w:pStyle w:val="11"/>
        <w:rPr>
          <w:b/>
        </w:rPr>
      </w:pPr>
      <w:r w:rsidRPr="000B1AE1">
        <w:t>Wskaźniki powierzchni zabudowy:</w:t>
      </w:r>
    </w:p>
    <w:p w:rsidR="00A24E2F" w:rsidRPr="000B1AE1" w:rsidRDefault="0040390D" w:rsidP="00CC5590">
      <w:pPr>
        <w:pStyle w:val="1a"/>
      </w:pPr>
      <w:r w:rsidRPr="000B1AE1">
        <w:t>p</w:t>
      </w:r>
      <w:r w:rsidR="00E75CE7" w:rsidRPr="000B1AE1">
        <w:t xml:space="preserve">owierzchnia </w:t>
      </w:r>
      <w:r w:rsidR="00A24E2F" w:rsidRPr="000B1AE1">
        <w:t>zabudowy</w:t>
      </w:r>
      <w:r w:rsidR="00A232D8" w:rsidRPr="000B1AE1">
        <w:t xml:space="preserve"> </w:t>
      </w:r>
      <w:r w:rsidR="00A24E2F" w:rsidRPr="000B1AE1">
        <w:t xml:space="preserve">– </w:t>
      </w:r>
      <w:r w:rsidR="000B1AE1" w:rsidRPr="000B1AE1">
        <w:t>od 14,00 m</w:t>
      </w:r>
      <w:r w:rsidR="000B1AE1" w:rsidRPr="000B1AE1">
        <w:rPr>
          <w:vertAlign w:val="superscript"/>
        </w:rPr>
        <w:t>2</w:t>
      </w:r>
      <w:r w:rsidR="000B1AE1" w:rsidRPr="000B1AE1">
        <w:t xml:space="preserve"> do 20,00 m</w:t>
      </w:r>
      <w:r w:rsidR="000B1AE1" w:rsidRPr="000B1AE1">
        <w:rPr>
          <w:vertAlign w:val="superscript"/>
        </w:rPr>
        <w:t>2</w:t>
      </w:r>
      <w:r w:rsidR="000B1AE1" w:rsidRPr="000B1AE1">
        <w:rPr>
          <w:b/>
          <w:vertAlign w:val="superscript"/>
        </w:rPr>
        <w:t xml:space="preserve"> </w:t>
      </w:r>
      <w:r w:rsidR="000B1AE1" w:rsidRPr="000B1AE1">
        <w:t>(łącznie od 84,00 m</w:t>
      </w:r>
      <w:r w:rsidR="000B1AE1" w:rsidRPr="000B1AE1">
        <w:rPr>
          <w:vertAlign w:val="superscript"/>
        </w:rPr>
        <w:t>2</w:t>
      </w:r>
      <w:r w:rsidR="000B1AE1" w:rsidRPr="000B1AE1">
        <w:t xml:space="preserve"> do 120,0 m</w:t>
      </w:r>
      <w:r w:rsidR="000B1AE1" w:rsidRPr="000B1AE1">
        <w:rPr>
          <w:vertAlign w:val="superscript"/>
        </w:rPr>
        <w:t>2</w:t>
      </w:r>
      <w:r w:rsidR="000B1AE1" w:rsidRPr="000B1AE1">
        <w:t xml:space="preserve"> dla sześciu budynków)</w:t>
      </w:r>
      <w:r w:rsidR="00A24E2F" w:rsidRPr="000B1AE1">
        <w:t>;</w:t>
      </w:r>
    </w:p>
    <w:p w:rsidR="00AC22E7" w:rsidRPr="000B1AE1" w:rsidRDefault="0040390D" w:rsidP="00CC5590">
      <w:pPr>
        <w:pStyle w:val="1a"/>
      </w:pPr>
      <w:r w:rsidRPr="000B1AE1">
        <w:t>w</w:t>
      </w:r>
      <w:r w:rsidR="008B0A2A" w:rsidRPr="000B1AE1">
        <w:t xml:space="preserve">skaźnik powierzchni zabudowy w stosunku do powierzchni </w:t>
      </w:r>
      <w:r w:rsidR="00F062C5" w:rsidRPr="000B1AE1">
        <w:t xml:space="preserve">działki </w:t>
      </w:r>
      <w:r w:rsidR="00D76A30" w:rsidRPr="000B1AE1">
        <w:t xml:space="preserve">wyniesie </w:t>
      </w:r>
      <w:r w:rsidR="000B1AE1" w:rsidRPr="000B1AE1">
        <w:t xml:space="preserve">od 0,12% </w:t>
      </w:r>
      <w:r w:rsidR="000B1AE1" w:rsidRPr="000B1AE1">
        <w:br/>
      </w:r>
      <w:r w:rsidR="000B1AE1" w:rsidRPr="000B1AE1">
        <w:t>do 0,19%</w:t>
      </w:r>
      <w:r w:rsidR="00C10084" w:rsidRPr="000B1AE1">
        <w:t>.</w:t>
      </w:r>
    </w:p>
    <w:p w:rsidR="0040390D" w:rsidRPr="000B1AE1" w:rsidRDefault="00E75CE7" w:rsidP="00A24E2F">
      <w:pPr>
        <w:pStyle w:val="11"/>
        <w:rPr>
          <w:b/>
        </w:rPr>
      </w:pPr>
      <w:r w:rsidRPr="000B1AE1">
        <w:t>Gabaryty zabudowy:</w:t>
      </w:r>
    </w:p>
    <w:p w:rsidR="005E6F21" w:rsidRPr="000B1AE1" w:rsidRDefault="0040390D" w:rsidP="00CC5590">
      <w:pPr>
        <w:pStyle w:val="1a"/>
        <w:numPr>
          <w:ilvl w:val="0"/>
          <w:numId w:val="9"/>
        </w:numPr>
      </w:pPr>
      <w:r w:rsidRPr="000B1AE1">
        <w:t>s</w:t>
      </w:r>
      <w:r w:rsidR="00E75CE7" w:rsidRPr="000B1AE1">
        <w:t>zerokość elewacji frontowej</w:t>
      </w:r>
      <w:r w:rsidR="00157152" w:rsidRPr="000B1AE1">
        <w:t xml:space="preserve"> </w:t>
      </w:r>
      <w:r w:rsidR="0069191B" w:rsidRPr="000B1AE1">
        <w:t>(jako odległość pomiędzy</w:t>
      </w:r>
      <w:r w:rsidR="00157152" w:rsidRPr="000B1AE1">
        <w:t xml:space="preserve"> zewnętrznymi ścianami budynku </w:t>
      </w:r>
      <w:r w:rsidR="00D76A30" w:rsidRPr="000B1AE1">
        <w:br/>
      </w:r>
      <w:r w:rsidR="0069191B" w:rsidRPr="000B1AE1">
        <w:t>w widoku od strony frontu działki)</w:t>
      </w:r>
      <w:r w:rsidR="00673E21" w:rsidRPr="000B1AE1">
        <w:t xml:space="preserve"> </w:t>
      </w:r>
      <w:r w:rsidR="00AC22E7" w:rsidRPr="000B1AE1">
        <w:t xml:space="preserve">– </w:t>
      </w:r>
      <w:r w:rsidR="00D76A30" w:rsidRPr="000B1AE1">
        <w:t xml:space="preserve">od </w:t>
      </w:r>
      <w:r w:rsidR="000B1AE1" w:rsidRPr="000B1AE1">
        <w:t>2,45</w:t>
      </w:r>
      <w:r w:rsidR="00D76A30" w:rsidRPr="000B1AE1">
        <w:t xml:space="preserve"> m </w:t>
      </w:r>
      <w:r w:rsidR="00661D97" w:rsidRPr="000B1AE1">
        <w:t xml:space="preserve">do </w:t>
      </w:r>
      <w:r w:rsidR="000B1AE1" w:rsidRPr="000B1AE1">
        <w:t>3,50</w:t>
      </w:r>
      <w:r w:rsidR="00661D97" w:rsidRPr="000B1AE1">
        <w:t xml:space="preserve"> m</w:t>
      </w:r>
      <w:r w:rsidR="0052641C" w:rsidRPr="000B1AE1">
        <w:t>;</w:t>
      </w:r>
    </w:p>
    <w:p w:rsidR="00AC22E7" w:rsidRPr="000B1AE1" w:rsidRDefault="00904F14" w:rsidP="00CC5590">
      <w:pPr>
        <w:pStyle w:val="1a"/>
      </w:pPr>
      <w:r w:rsidRPr="000B1AE1">
        <w:t>l</w:t>
      </w:r>
      <w:r w:rsidR="0069191B" w:rsidRPr="000B1AE1">
        <w:t>iczba kondygnacji</w:t>
      </w:r>
      <w:r w:rsidR="00A232D8" w:rsidRPr="000B1AE1">
        <w:t xml:space="preserve"> </w:t>
      </w:r>
      <w:r w:rsidR="00AC22E7" w:rsidRPr="000B1AE1">
        <w:t>–</w:t>
      </w:r>
      <w:r w:rsidR="000B1AE1" w:rsidRPr="000B1AE1">
        <w:t xml:space="preserve"> I kondygnacja nadziemna</w:t>
      </w:r>
      <w:r w:rsidR="00AC22E7" w:rsidRPr="000B1AE1">
        <w:t>;</w:t>
      </w:r>
    </w:p>
    <w:p w:rsidR="00C55AED" w:rsidRPr="000B1AE1" w:rsidRDefault="001220C3" w:rsidP="00CC5590">
      <w:pPr>
        <w:pStyle w:val="1a"/>
      </w:pPr>
      <w:r w:rsidRPr="000B1AE1">
        <w:t>w</w:t>
      </w:r>
      <w:r w:rsidR="0069191B" w:rsidRPr="000B1AE1">
        <w:t>ysokość elewacji frontowej (</w:t>
      </w:r>
      <w:r w:rsidR="00C55AED" w:rsidRPr="000B1AE1">
        <w:t>mierzona od terenu do gzymsu, attyki lub okapu dachu w widoku od strony frontu działki</w:t>
      </w:r>
      <w:r w:rsidR="00A232D8" w:rsidRPr="000B1AE1">
        <w:t>)</w:t>
      </w:r>
      <w:r w:rsidR="00AC22E7" w:rsidRPr="000B1AE1">
        <w:t xml:space="preserve"> </w:t>
      </w:r>
      <w:r w:rsidR="0052641C" w:rsidRPr="000B1AE1">
        <w:t xml:space="preserve">– </w:t>
      </w:r>
      <w:r w:rsidR="00A232D8" w:rsidRPr="000B1AE1">
        <w:t xml:space="preserve">od </w:t>
      </w:r>
      <w:r w:rsidR="000B1AE1" w:rsidRPr="000B1AE1">
        <w:t>1,75</w:t>
      </w:r>
      <w:r w:rsidR="00D76A30" w:rsidRPr="000B1AE1">
        <w:t xml:space="preserve"> m </w:t>
      </w:r>
      <w:r w:rsidR="00661D97" w:rsidRPr="000B1AE1">
        <w:t xml:space="preserve">do </w:t>
      </w:r>
      <w:r w:rsidR="000B1AE1" w:rsidRPr="000B1AE1">
        <w:t>2</w:t>
      </w:r>
      <w:r w:rsidR="00FE7A78" w:rsidRPr="000B1AE1">
        <w:t>,</w:t>
      </w:r>
      <w:r w:rsidR="000B1AE1" w:rsidRPr="000B1AE1">
        <w:t>5</w:t>
      </w:r>
      <w:r w:rsidR="00FE7A78" w:rsidRPr="000B1AE1">
        <w:t>0</w:t>
      </w:r>
      <w:r w:rsidR="00661D97" w:rsidRPr="000B1AE1">
        <w:t xml:space="preserve"> m</w:t>
      </w:r>
      <w:r w:rsidR="00AC22E7" w:rsidRPr="000B1AE1">
        <w:t>;</w:t>
      </w:r>
    </w:p>
    <w:p w:rsidR="00C55AED" w:rsidRPr="000B1AE1" w:rsidRDefault="001220C3" w:rsidP="00CC5590">
      <w:pPr>
        <w:pStyle w:val="1a"/>
      </w:pPr>
      <w:r w:rsidRPr="000B1AE1">
        <w:t>c</w:t>
      </w:r>
      <w:r w:rsidR="00E75CE7" w:rsidRPr="000B1AE1">
        <w:t>ałkowita wysokość</w:t>
      </w:r>
      <w:r w:rsidR="00A232D8" w:rsidRPr="000B1AE1">
        <w:t xml:space="preserve"> </w:t>
      </w:r>
      <w:r w:rsidR="00AC22E7" w:rsidRPr="000B1AE1">
        <w:t>–</w:t>
      </w:r>
      <w:r w:rsidR="00A232D8" w:rsidRPr="000B1AE1">
        <w:t xml:space="preserve"> </w:t>
      </w:r>
      <w:r w:rsidR="000B1AE1" w:rsidRPr="000B1AE1">
        <w:t>od 1,75 m do 2,50 m</w:t>
      </w:r>
      <w:r w:rsidR="0052641C" w:rsidRPr="000B1AE1">
        <w:t>.</w:t>
      </w:r>
    </w:p>
    <w:p w:rsidR="00E75CE7" w:rsidRPr="000B1AE1" w:rsidRDefault="00986C89" w:rsidP="00A24E2F">
      <w:pPr>
        <w:pStyle w:val="11"/>
        <w:rPr>
          <w:b/>
        </w:rPr>
      </w:pPr>
      <w:r w:rsidRPr="000B1AE1">
        <w:t>Geometria dachu</w:t>
      </w:r>
      <w:r w:rsidR="000B1AE1" w:rsidRPr="000B1AE1">
        <w:t xml:space="preserve"> (dotyczy głównego dachu budynku</w:t>
      </w:r>
      <w:r w:rsidR="00A24E2F" w:rsidRPr="000B1AE1">
        <w:t>)</w:t>
      </w:r>
      <w:r w:rsidR="00E75CE7" w:rsidRPr="000B1AE1">
        <w:t>:</w:t>
      </w:r>
    </w:p>
    <w:p w:rsidR="00A24E2F" w:rsidRPr="000B1AE1" w:rsidRDefault="001220C3" w:rsidP="00CC5590">
      <w:pPr>
        <w:pStyle w:val="1a"/>
        <w:numPr>
          <w:ilvl w:val="0"/>
          <w:numId w:val="10"/>
        </w:numPr>
      </w:pPr>
      <w:r w:rsidRPr="000B1AE1">
        <w:t>u</w:t>
      </w:r>
      <w:r w:rsidR="00E75CE7" w:rsidRPr="000B1AE1">
        <w:t>kład połaci dachowych</w:t>
      </w:r>
      <w:r w:rsidR="00A232D8" w:rsidRPr="000B1AE1">
        <w:t xml:space="preserve"> </w:t>
      </w:r>
      <w:r w:rsidR="00A24E2F" w:rsidRPr="000B1AE1">
        <w:t xml:space="preserve">– dach </w:t>
      </w:r>
      <w:r w:rsidR="000B1AE1" w:rsidRPr="000B1AE1">
        <w:t>płaski lub jednospadowy</w:t>
      </w:r>
      <w:r w:rsidR="00A24E2F" w:rsidRPr="000B1AE1">
        <w:t>;</w:t>
      </w:r>
    </w:p>
    <w:p w:rsidR="00256613" w:rsidRPr="000B1AE1" w:rsidRDefault="001220C3" w:rsidP="00CC5590">
      <w:pPr>
        <w:pStyle w:val="1a"/>
      </w:pPr>
      <w:r w:rsidRPr="000B1AE1">
        <w:t>k</w:t>
      </w:r>
      <w:r w:rsidR="00E75CE7" w:rsidRPr="000B1AE1">
        <w:t>ąt nachylenia połaci dachowych</w:t>
      </w:r>
      <w:r w:rsidR="00A232D8" w:rsidRPr="000B1AE1">
        <w:t xml:space="preserve"> – </w:t>
      </w:r>
      <w:r w:rsidR="000B1AE1" w:rsidRPr="000B1AE1">
        <w:t>do 1</w:t>
      </w:r>
      <w:r w:rsidR="00A24E2F" w:rsidRPr="000B1AE1">
        <w:t>5</w:t>
      </w:r>
      <w:r w:rsidR="00A24E2F" w:rsidRPr="000B1AE1">
        <w:rPr>
          <w:vertAlign w:val="superscript"/>
        </w:rPr>
        <w:t>0</w:t>
      </w:r>
      <w:r w:rsidR="00256613" w:rsidRPr="000B1AE1">
        <w:t>;</w:t>
      </w:r>
    </w:p>
    <w:p w:rsidR="00B47AC5" w:rsidRPr="000B1AE1" w:rsidRDefault="00256613" w:rsidP="00CC5590">
      <w:pPr>
        <w:pStyle w:val="1a"/>
      </w:pPr>
      <w:r w:rsidRPr="000B1AE1">
        <w:t xml:space="preserve">kierunek głównej kalenicy dachu – równolegle lub prostopadle względem </w:t>
      </w:r>
      <w:r w:rsidR="00B20234" w:rsidRPr="000B1AE1">
        <w:t>elewacji frontowej</w:t>
      </w:r>
      <w:r w:rsidR="000C6F89" w:rsidRPr="000B1AE1">
        <w:t>.</w:t>
      </w:r>
    </w:p>
    <w:p w:rsidR="00986C89" w:rsidRPr="000B1AE1" w:rsidRDefault="00986C89" w:rsidP="00A24E2F">
      <w:pPr>
        <w:pStyle w:val="11"/>
      </w:pPr>
      <w:r w:rsidRPr="000B1AE1">
        <w:t>Należy rozwiązać ewentualne kolizje z istniejącymi sieciami uzbrojenia terenu.</w:t>
      </w:r>
    </w:p>
    <w:p w:rsidR="00E75CE7" w:rsidRPr="000B1AE1" w:rsidRDefault="00F31BDE" w:rsidP="00A24E2F">
      <w:pPr>
        <w:pStyle w:val="11"/>
      </w:pPr>
      <w:r w:rsidRPr="000B1AE1">
        <w:t>Inwestycja powinna być projektowana oraz realizowana zgodnie z obowiązującymi przepisami prawa i przepisami techniczno-budowlanymi, w przypadku braku możliwości ich spełnienia wnioskodawca może się ubiegać o uzyskanie odstępstwa od tych przepisów na kolejnym etapie postępowania</w:t>
      </w:r>
      <w:r w:rsidR="0040390D" w:rsidRPr="000B1AE1">
        <w:t>.</w:t>
      </w:r>
    </w:p>
    <w:p w:rsidR="00FF581B" w:rsidRPr="000B1AE1" w:rsidRDefault="00FF581B" w:rsidP="00A111EB">
      <w:pPr>
        <w:rPr>
          <w:rFonts w:ascii="Arial" w:hAnsi="Arial" w:cs="Arial"/>
          <w:sz w:val="8"/>
          <w:szCs w:val="20"/>
        </w:rPr>
      </w:pPr>
    </w:p>
    <w:p w:rsidR="00AA0F4C" w:rsidRPr="000B1AE1" w:rsidRDefault="00DE6A1F" w:rsidP="00A24E2F">
      <w:pPr>
        <w:pStyle w:val="1pogrubiony"/>
      </w:pPr>
      <w:r w:rsidRPr="000B1AE1">
        <w:t>Ustalenia dotyczące ochrony środowiska, przyrody i krajobrazu:</w:t>
      </w:r>
    </w:p>
    <w:p w:rsidR="00AA0F4C" w:rsidRPr="000B1AE1" w:rsidRDefault="007F704A" w:rsidP="00A24E2F">
      <w:pPr>
        <w:pStyle w:val="11"/>
        <w:rPr>
          <w:b/>
        </w:rPr>
      </w:pPr>
      <w:r w:rsidRPr="000B1AE1">
        <w:t>Planowane przedsięwzięcie inwestycyjne nie stanowi przedsięwzięcia, o którym mowa w art.</w:t>
      </w:r>
      <w:r w:rsidR="00F02EAF" w:rsidRPr="000B1AE1">
        <w:t xml:space="preserve"> </w:t>
      </w:r>
      <w:r w:rsidRPr="000B1AE1">
        <w:t>71 ust</w:t>
      </w:r>
      <w:r w:rsidR="000C0D9A" w:rsidRPr="000B1AE1">
        <w:t>.</w:t>
      </w:r>
      <w:r w:rsidRPr="000B1AE1">
        <w:t xml:space="preserve"> 2 pkt 1 i 2 ustawy z dnia 3 października 2008</w:t>
      </w:r>
      <w:r w:rsidR="004555DD" w:rsidRPr="000B1AE1">
        <w:t xml:space="preserve"> r</w:t>
      </w:r>
      <w:r w:rsidRPr="000B1AE1">
        <w:t>.</w:t>
      </w:r>
      <w:r w:rsidR="004555DD" w:rsidRPr="000B1AE1">
        <w:t>,</w:t>
      </w:r>
      <w:r w:rsidR="005D04E3" w:rsidRPr="000B1AE1">
        <w:t xml:space="preserve"> </w:t>
      </w:r>
      <w:r w:rsidRPr="000B1AE1">
        <w:t>o udostępnieniu informacji o środowisku</w:t>
      </w:r>
      <w:r w:rsidR="004555DD" w:rsidRPr="000B1AE1">
        <w:br/>
      </w:r>
      <w:r w:rsidRPr="000B1AE1">
        <w:t xml:space="preserve">i jego ochronie, udziale społeczeństwa w ochronie środowiska, oraz o ocenach oddziaływania </w:t>
      </w:r>
      <w:r w:rsidR="00624112" w:rsidRPr="000B1AE1">
        <w:br/>
      </w:r>
      <w:r w:rsidRPr="000B1AE1">
        <w:t>na środowisko (</w:t>
      </w:r>
      <w:r w:rsidR="00E33596" w:rsidRPr="000B1AE1">
        <w:t>t</w:t>
      </w:r>
      <w:r w:rsidR="00043A4D" w:rsidRPr="000B1AE1">
        <w:t>.</w:t>
      </w:r>
      <w:r w:rsidR="00E33596" w:rsidRPr="000B1AE1">
        <w:t>j. Dz. U. z 201</w:t>
      </w:r>
      <w:r w:rsidR="00897131" w:rsidRPr="000B1AE1">
        <w:t>8</w:t>
      </w:r>
      <w:r w:rsidR="00353D10" w:rsidRPr="000B1AE1">
        <w:t xml:space="preserve"> </w:t>
      </w:r>
      <w:r w:rsidR="00E33596" w:rsidRPr="000B1AE1">
        <w:t xml:space="preserve">r. </w:t>
      </w:r>
      <w:r w:rsidRPr="000B1AE1">
        <w:t>poz.</w:t>
      </w:r>
      <w:r w:rsidR="00284409" w:rsidRPr="000B1AE1">
        <w:t xml:space="preserve"> </w:t>
      </w:r>
      <w:r w:rsidR="00897131" w:rsidRPr="000B1AE1">
        <w:t>2081</w:t>
      </w:r>
      <w:r w:rsidR="00CC5590" w:rsidRPr="000B1AE1">
        <w:t xml:space="preserve"> z późn. zm.</w:t>
      </w:r>
      <w:r w:rsidRPr="000B1AE1">
        <w:t>), a tym sam</w:t>
      </w:r>
      <w:r w:rsidR="009562FE" w:rsidRPr="000B1AE1">
        <w:t>ym nie wymaga uzyskania decyzji</w:t>
      </w:r>
      <w:r w:rsidR="00CC5590" w:rsidRPr="000B1AE1">
        <w:t xml:space="preserve"> </w:t>
      </w:r>
      <w:r w:rsidRPr="000B1AE1">
        <w:t>o środowiskowych uwarunkowaniach</w:t>
      </w:r>
      <w:r w:rsidR="001C7E7A" w:rsidRPr="000B1AE1">
        <w:t>.</w:t>
      </w:r>
    </w:p>
    <w:p w:rsidR="00E105BD" w:rsidRPr="000B1AE1" w:rsidRDefault="00807AA6" w:rsidP="00A24E2F">
      <w:pPr>
        <w:pStyle w:val="11"/>
        <w:rPr>
          <w:b/>
        </w:rPr>
      </w:pPr>
      <w:r w:rsidRPr="000B1AE1">
        <w:t xml:space="preserve">Teren inwestycji </w:t>
      </w:r>
      <w:r w:rsidR="000B1AE1" w:rsidRPr="000B1AE1">
        <w:t xml:space="preserve">nie </w:t>
      </w:r>
      <w:r w:rsidR="007E1724" w:rsidRPr="000B1AE1">
        <w:t xml:space="preserve">znajduje się w </w:t>
      </w:r>
      <w:r w:rsidR="000B1AE1" w:rsidRPr="000B1AE1">
        <w:t>Przyrodniczym Obszarze Chronionym</w:t>
      </w:r>
      <w:r w:rsidR="00C95534" w:rsidRPr="000B1AE1">
        <w:t>.</w:t>
      </w:r>
    </w:p>
    <w:p w:rsidR="0046387A" w:rsidRPr="000B1AE1" w:rsidRDefault="00D1403B" w:rsidP="00A24E2F">
      <w:pPr>
        <w:pStyle w:val="11"/>
        <w:rPr>
          <w:b/>
        </w:rPr>
      </w:pPr>
      <w:r w:rsidRPr="000B1AE1">
        <w:lastRenderedPageBreak/>
        <w:t>Teren inwestycji obe</w:t>
      </w:r>
      <w:r w:rsidR="00F632F8" w:rsidRPr="000B1AE1">
        <w:t>jmuje grun</w:t>
      </w:r>
      <w:r w:rsidR="00F012E5" w:rsidRPr="000B1AE1">
        <w:t>ty</w:t>
      </w:r>
      <w:r w:rsidR="0099570B" w:rsidRPr="000B1AE1">
        <w:t xml:space="preserve">: </w:t>
      </w:r>
      <w:r w:rsidR="000B1AE1" w:rsidRPr="000B1AE1">
        <w:t>Bi, czyli</w:t>
      </w:r>
      <w:r w:rsidR="000B1AE1" w:rsidRPr="000B1AE1">
        <w:rPr>
          <w:bCs/>
        </w:rPr>
        <w:t xml:space="preserve"> inne tereny zabudowane</w:t>
      </w:r>
      <w:r w:rsidR="00224F57" w:rsidRPr="000B1AE1">
        <w:t>,</w:t>
      </w:r>
      <w:r w:rsidR="00D76A30" w:rsidRPr="000B1AE1">
        <w:t xml:space="preserve"> </w:t>
      </w:r>
      <w:r w:rsidR="00243BE9" w:rsidRPr="000B1AE1">
        <w:t xml:space="preserve">w rozumieniu przepisów </w:t>
      </w:r>
      <w:r w:rsidR="000B1AE1" w:rsidRPr="000B1AE1">
        <w:br/>
      </w:r>
      <w:r w:rsidR="00243BE9" w:rsidRPr="000B1AE1">
        <w:t>o gospodarce nieruchomościami, zgodnie</w:t>
      </w:r>
      <w:r w:rsidR="007E1724" w:rsidRPr="000B1AE1">
        <w:t xml:space="preserve"> </w:t>
      </w:r>
      <w:r w:rsidR="00243BE9" w:rsidRPr="000B1AE1">
        <w:t>z wypisem z rejestru gruntów</w:t>
      </w:r>
      <w:r w:rsidR="0046387A" w:rsidRPr="000B1AE1">
        <w:t>.</w:t>
      </w:r>
    </w:p>
    <w:p w:rsidR="0046387A" w:rsidRPr="000B1AE1" w:rsidRDefault="00E75CE7" w:rsidP="00A24E2F">
      <w:pPr>
        <w:pStyle w:val="11"/>
        <w:rPr>
          <w:b/>
        </w:rPr>
      </w:pPr>
      <w:r w:rsidRPr="000B1AE1">
        <w:t>Przedmiotowa inwestycja nie wymaga uzyskania zgody na zmianę pr</w:t>
      </w:r>
      <w:r w:rsidR="00C46265" w:rsidRPr="000B1AE1">
        <w:t>zeznaczenia na cele nierolnicze</w:t>
      </w:r>
      <w:r w:rsidR="001C7E7A" w:rsidRPr="000B1AE1">
        <w:t>.</w:t>
      </w:r>
      <w:r w:rsidR="0046387A" w:rsidRPr="000B1AE1">
        <w:t xml:space="preserve"> </w:t>
      </w:r>
    </w:p>
    <w:p w:rsidR="00BD2FAD" w:rsidRPr="000B1AE1" w:rsidRDefault="007F704A" w:rsidP="00A24E2F">
      <w:pPr>
        <w:pStyle w:val="11"/>
        <w:rPr>
          <w:b/>
        </w:rPr>
      </w:pPr>
      <w:r w:rsidRPr="000B1AE1">
        <w:t xml:space="preserve">W trakcie przygotowywania i realizacji inwestycji należy zapewnić oszczędne korzystanie </w:t>
      </w:r>
      <w:r w:rsidR="006D39F4" w:rsidRPr="000B1AE1">
        <w:br/>
      </w:r>
      <w:r w:rsidR="001C7E7A" w:rsidRPr="000B1AE1">
        <w:t>z terenu.</w:t>
      </w:r>
    </w:p>
    <w:p w:rsidR="00BD2FAD" w:rsidRPr="000B1AE1" w:rsidRDefault="007F704A" w:rsidP="00A24E2F">
      <w:pPr>
        <w:pStyle w:val="11"/>
        <w:rPr>
          <w:b/>
        </w:rPr>
      </w:pPr>
      <w:r w:rsidRPr="000B1AE1">
        <w:t>W trakcie prac budowlanych inwestor realizujący przedsięwzięcie jest obowiązany uwzględnić ochronę środowiska na obszarze prowadzenia prac, a w szczególności ochronę gleby, zieleni, naturalnego ukształtow</w:t>
      </w:r>
      <w:r w:rsidR="001C7E7A" w:rsidRPr="000B1AE1">
        <w:t>ania terenu i stosunków wodnych.</w:t>
      </w:r>
    </w:p>
    <w:p w:rsidR="00BD2FAD" w:rsidRPr="000B1AE1" w:rsidRDefault="007F704A" w:rsidP="00A24E2F">
      <w:pPr>
        <w:pStyle w:val="11"/>
        <w:rPr>
          <w:b/>
        </w:rPr>
      </w:pPr>
      <w:r w:rsidRPr="000B1AE1">
        <w:t xml:space="preserve">Przy prowadzeniu prac budowlanych dopuszcza się wykorzystanie i przekształcanie elementów przyrodniczych wyłącznie w takim zakresie, w jakim jest to konieczne w związku </w:t>
      </w:r>
      <w:r w:rsidR="003D50AC" w:rsidRPr="000B1AE1">
        <w:br/>
      </w:r>
      <w:r w:rsidRPr="000B1AE1">
        <w:t>z r</w:t>
      </w:r>
      <w:r w:rsidR="001C7E7A" w:rsidRPr="000B1AE1">
        <w:t>ealizacją konkretnej inwestycji.</w:t>
      </w:r>
    </w:p>
    <w:p w:rsidR="007F704A" w:rsidRPr="000B1AE1" w:rsidRDefault="007F704A" w:rsidP="00A24E2F">
      <w:pPr>
        <w:pStyle w:val="11"/>
        <w:rPr>
          <w:b/>
        </w:rPr>
      </w:pPr>
      <w:r w:rsidRPr="000B1AE1">
        <w:t>Jeżeli ochrona elementów przyrodniczych nie jest możliwa, należy podejmować działania mające na celu naprawienie wyrządzonych szkód, w szczególności przez kompensację przyrodniczą.</w:t>
      </w:r>
    </w:p>
    <w:p w:rsidR="00481EDE" w:rsidRPr="000B1AE1" w:rsidRDefault="00481EDE" w:rsidP="003C269C">
      <w:pPr>
        <w:rPr>
          <w:rFonts w:ascii="Arial" w:hAnsi="Arial" w:cs="Arial"/>
          <w:sz w:val="8"/>
          <w:szCs w:val="20"/>
        </w:rPr>
      </w:pPr>
    </w:p>
    <w:p w:rsidR="00B30604" w:rsidRPr="000B1AE1" w:rsidRDefault="00DE6A1F" w:rsidP="00A24E2F">
      <w:pPr>
        <w:pStyle w:val="1pogrubiony"/>
      </w:pPr>
      <w:r w:rsidRPr="000B1AE1">
        <w:t>Ustalenia dotyczące ochrony dziedzictwa kulturowego i zabytków oraz dóbr kultury współczesnej:</w:t>
      </w:r>
    </w:p>
    <w:p w:rsidR="004078CC" w:rsidRPr="000B1AE1" w:rsidRDefault="004078CC" w:rsidP="00A24E2F">
      <w:pPr>
        <w:pStyle w:val="11"/>
      </w:pPr>
      <w:r w:rsidRPr="000B1AE1">
        <w:t xml:space="preserve">Teren inwestycji </w:t>
      </w:r>
      <w:r w:rsidR="009326B0" w:rsidRPr="000B1AE1">
        <w:t xml:space="preserve">nie jest </w:t>
      </w:r>
      <w:r w:rsidRPr="000B1AE1">
        <w:t>położony w stre</w:t>
      </w:r>
      <w:r w:rsidR="009326B0" w:rsidRPr="000B1AE1">
        <w:t>fie ochrony konserwatorskiej</w:t>
      </w:r>
      <w:r w:rsidRPr="000B1AE1">
        <w:t>.</w:t>
      </w:r>
    </w:p>
    <w:p w:rsidR="004078CC" w:rsidRPr="000B1AE1" w:rsidRDefault="004078CC" w:rsidP="00A24E2F">
      <w:pPr>
        <w:pStyle w:val="11"/>
      </w:pPr>
      <w:r w:rsidRPr="000B1AE1">
        <w:t>W przypadku odkrycia w trakcie trwających robót budowlanych lub ziemnych, znalezisk, przedmiotów, co do których istnieje przypuszczenie, iż są one zabytkami archeologicznymi, należy zgodnie z art. 33 ust. 1 ustawy z 23 lipca 2003 r. o ochronie z</w:t>
      </w:r>
      <w:r w:rsidR="00C9759C" w:rsidRPr="000B1AE1">
        <w:t xml:space="preserve">abytków i opiece nad zabytkami </w:t>
      </w:r>
      <w:r w:rsidR="00224F57" w:rsidRPr="000B1AE1">
        <w:br/>
      </w:r>
      <w:r w:rsidRPr="000B1AE1">
        <w:t>(t.j. Dz. U. z 201</w:t>
      </w:r>
      <w:r w:rsidR="00897131" w:rsidRPr="000B1AE1">
        <w:t>8</w:t>
      </w:r>
      <w:r w:rsidRPr="000B1AE1">
        <w:t xml:space="preserve"> r. poz. </w:t>
      </w:r>
      <w:r w:rsidR="00224F57" w:rsidRPr="000B1AE1">
        <w:t>2</w:t>
      </w:r>
      <w:r w:rsidR="00897131" w:rsidRPr="000B1AE1">
        <w:t>067</w:t>
      </w:r>
      <w:r w:rsidRPr="000B1AE1">
        <w:t>), przy użyciu dostępnych środków, zabezpieczyć znaleziony przedmiot i oznakować miejsce jego znalezienia oraz niezwłocznie zawiadomić</w:t>
      </w:r>
      <w:r w:rsidR="00897131" w:rsidRPr="000B1AE1">
        <w:br/>
      </w:r>
      <w:r w:rsidRPr="000B1AE1">
        <w:t xml:space="preserve">Kujawsko-Pomorskiego Wojewódzkiego Konserwatora Zabytków, a jeśli nie jest to możliwe, Wójta Gminy Gruta. </w:t>
      </w:r>
    </w:p>
    <w:p w:rsidR="004078CC" w:rsidRPr="006718A1" w:rsidRDefault="004078CC" w:rsidP="004078CC">
      <w:pPr>
        <w:spacing w:line="276" w:lineRule="auto"/>
        <w:ind w:left="360"/>
        <w:rPr>
          <w:rFonts w:ascii="Arial" w:hAnsi="Arial" w:cs="Arial"/>
          <w:color w:val="FF0000"/>
          <w:sz w:val="8"/>
          <w:szCs w:val="20"/>
        </w:rPr>
      </w:pPr>
    </w:p>
    <w:p w:rsidR="000B1AE1" w:rsidRDefault="000B1AE1" w:rsidP="000B1AE1">
      <w:pPr>
        <w:pStyle w:val="1pogrubiony"/>
      </w:pPr>
      <w:r>
        <w:t>Ustalenia dotyczące obsługi w zakresie infrastruktury technicznej i komunikacji: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zaopatrzenie w wodę – nie dotyczy;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zaopatrzenie w gaz – nie dotyczy;</w:t>
      </w:r>
    </w:p>
    <w:p w:rsidR="000B1AE1" w:rsidRDefault="000B1AE1" w:rsidP="000B1AE1">
      <w:pPr>
        <w:pStyle w:val="11"/>
        <w:numPr>
          <w:ilvl w:val="1"/>
          <w:numId w:val="26"/>
        </w:numPr>
        <w:ind w:left="426" w:hanging="426"/>
        <w:rPr>
          <w:b/>
        </w:rPr>
      </w:pPr>
      <w:r>
        <w:t>odprowadzenie ścieków – nie dotyczy;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odprowadzenie wód deszczowych – powierzchniowo na terenie działki;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zasilanie w energię elektryczną – na warunkach wydanych przez właściwego dysponenta sieci;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zasilanie w energię cieplną – nie dotyczy;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środki łączności – nie dotyczy;</w:t>
      </w:r>
    </w:p>
    <w:p w:rsid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>gospodarka odpadami – wywóz odpadów, zgodnie z zasadami obowiązującymi na terenie gminy;</w:t>
      </w:r>
    </w:p>
    <w:p w:rsidR="000B1AE1" w:rsidRPr="000B1AE1" w:rsidRDefault="000B1AE1" w:rsidP="000B1AE1">
      <w:pPr>
        <w:pStyle w:val="11"/>
        <w:numPr>
          <w:ilvl w:val="1"/>
          <w:numId w:val="25"/>
        </w:numPr>
        <w:ind w:left="426" w:hanging="426"/>
        <w:rPr>
          <w:b/>
        </w:rPr>
      </w:pPr>
      <w:r>
        <w:t xml:space="preserve">dostęp do </w:t>
      </w:r>
      <w:r w:rsidRPr="000B1AE1">
        <w:t xml:space="preserve">drogi publicznej – działka posiada dostępność do drogi publicznej, </w:t>
      </w:r>
      <w:bookmarkStart w:id="2" w:name="OLE_LINK5"/>
      <w:r w:rsidRPr="000B1AE1">
        <w:t xml:space="preserve">drogi </w:t>
      </w:r>
      <w:bookmarkEnd w:id="2"/>
      <w:r w:rsidRPr="000B1AE1">
        <w:t xml:space="preserve">wojewódzkiej </w:t>
      </w:r>
      <w:r w:rsidRPr="000B1AE1">
        <w:br/>
      </w:r>
      <w:r w:rsidRPr="000B1AE1">
        <w:t>nr 538 bezpośrednio lub poprzez drogę wewnętrzną (dz. nr 23/20).</w:t>
      </w:r>
    </w:p>
    <w:p w:rsidR="00003F04" w:rsidRPr="000B1AE1" w:rsidRDefault="001C59A0" w:rsidP="00A24E2F">
      <w:pPr>
        <w:pStyle w:val="11"/>
        <w:rPr>
          <w:b/>
        </w:rPr>
      </w:pPr>
      <w:r w:rsidRPr="000B1AE1">
        <w:t xml:space="preserve">zapewnienie miejsc parkingowych – </w:t>
      </w:r>
      <w:r w:rsidR="000B1AE1" w:rsidRPr="000B1AE1">
        <w:t>nie dotyczy</w:t>
      </w:r>
      <w:r w:rsidR="00CC5590" w:rsidRPr="000B1AE1">
        <w:t>.</w:t>
      </w:r>
    </w:p>
    <w:p w:rsidR="0086345F" w:rsidRPr="000B1AE1" w:rsidRDefault="0086345F" w:rsidP="0086345F">
      <w:pPr>
        <w:rPr>
          <w:rFonts w:ascii="Arial" w:hAnsi="Arial" w:cs="Arial"/>
          <w:sz w:val="8"/>
          <w:szCs w:val="20"/>
        </w:rPr>
      </w:pPr>
    </w:p>
    <w:p w:rsidR="00A24E2F" w:rsidRPr="000B1AE1" w:rsidRDefault="00A24E2F" w:rsidP="00A24E2F">
      <w:pPr>
        <w:pStyle w:val="1pogrubiony"/>
      </w:pPr>
      <w:r w:rsidRPr="000B1AE1">
        <w:t>Ustalenia wymagań dotyczących ochrony interesów osób trzecich w zakresie określenia warunków ochrony przed:</w:t>
      </w:r>
    </w:p>
    <w:p w:rsidR="00A24E2F" w:rsidRPr="000B1AE1" w:rsidRDefault="00A24E2F" w:rsidP="00A24E2F">
      <w:pPr>
        <w:pStyle w:val="11"/>
      </w:pPr>
      <w:r w:rsidRPr="000B1AE1">
        <w:t xml:space="preserve">Dostęp do drogi publicznej oraz do urządzeń infrastruktury technicznej – wnioskowana inwestycja nie może pozbawić działek sąsiednich dostępu do drogi publicznej oraz do urządzeń infrastruktury technicznej w zakresie korzystania z wody, kanalizacji, energii elektrycznej </w:t>
      </w:r>
      <w:r w:rsidRPr="000B1AE1">
        <w:br/>
        <w:t>i cieplnej oraz ze środków łączności.</w:t>
      </w:r>
    </w:p>
    <w:p w:rsidR="00A24E2F" w:rsidRPr="000B1AE1" w:rsidRDefault="00A24E2F" w:rsidP="00A24E2F">
      <w:pPr>
        <w:pStyle w:val="11"/>
      </w:pPr>
      <w:r w:rsidRPr="000B1AE1">
        <w:t xml:space="preserve">Dostęp do światła dziennego – wnioskowana inwestycja nie może pozbawiać dostępu </w:t>
      </w:r>
      <w:r w:rsidRPr="000B1AE1">
        <w:br/>
        <w:t>do światła dziennego pomieszczeniom w budynkach zlokalizowanych na sąsiednich działkach;</w:t>
      </w:r>
    </w:p>
    <w:p w:rsidR="00A24E2F" w:rsidRPr="000B1AE1" w:rsidRDefault="00A24E2F" w:rsidP="00A24E2F">
      <w:pPr>
        <w:pStyle w:val="11"/>
      </w:pPr>
      <w:r w:rsidRPr="000B1AE1">
        <w:t>Oddziaływanie wnioskowanej inwestycji pod kątem uciążliwości powodowanych przez hałas, wibracje, zakłócenia elektryczne i promieniowanie – wnioskowana inwestycja nie może powodować ww. uciążliwości;</w:t>
      </w:r>
    </w:p>
    <w:p w:rsidR="00A24E2F" w:rsidRPr="000B1AE1" w:rsidRDefault="00A24E2F" w:rsidP="00A24E2F">
      <w:pPr>
        <w:pStyle w:val="11"/>
      </w:pPr>
      <w:r w:rsidRPr="000B1AE1">
        <w:t>Oddziaływanie wnioskowanej inwestycji pod kątem zanieczyszczeń powietrza, wody i gleby –  wnioskowana inwestycja nie może powodować ww. uciążliwości.</w:t>
      </w:r>
    </w:p>
    <w:p w:rsidR="00A24E2F" w:rsidRPr="000B1AE1" w:rsidRDefault="00A24E2F" w:rsidP="00A24E2F">
      <w:pPr>
        <w:pStyle w:val="11"/>
      </w:pPr>
      <w:r w:rsidRPr="000B1AE1">
        <w:lastRenderedPageBreak/>
        <w:t xml:space="preserve">Projektowana inwestycja </w:t>
      </w:r>
      <w:r w:rsidR="008F0BD6" w:rsidRPr="000B1AE1">
        <w:t xml:space="preserve">nie </w:t>
      </w:r>
      <w:r w:rsidRPr="000B1AE1">
        <w:t>może pogarszać warunków użytko</w:t>
      </w:r>
      <w:r w:rsidR="008F0BD6" w:rsidRPr="000B1AE1">
        <w:t>wania nieruchomości sąsiednich,</w:t>
      </w:r>
      <w:r w:rsidR="008F0BD6" w:rsidRPr="000B1AE1">
        <w:br/>
      </w:r>
      <w:r w:rsidRPr="000B1AE1">
        <w:t>a jej użytkowanie nie może powodować uciążliwości w zakresie określonym w pkt 7.3 i 7.4, ewentualne uciążliwości powinny zamknąć się w granicy działki, na której będzie ona realizowana.</w:t>
      </w:r>
    </w:p>
    <w:p w:rsidR="00A24E2F" w:rsidRPr="000B1AE1" w:rsidRDefault="00A24E2F" w:rsidP="00A24E2F">
      <w:pPr>
        <w:pStyle w:val="11"/>
      </w:pPr>
      <w:r w:rsidRPr="000B1AE1">
        <w:t>Inwestor powinien przy wykonywaniu swego prawa powstrzymać się od działań, które zakłócałyby korzystanie z nieruchomości sąsiednich ponad przeciętną miarę, wynikającą ze społeczno-gospodarczego przeznaczenia nieruchomości i stosunków miejscowych – art. 144 ustawy z dnia 23 kwietnia 1964 r. Kodeks cywilny.</w:t>
      </w:r>
    </w:p>
    <w:p w:rsidR="00003F04" w:rsidRPr="006718A1" w:rsidRDefault="00003F04" w:rsidP="0074106E">
      <w:pPr>
        <w:pStyle w:val="Monik"/>
        <w:rPr>
          <w:rFonts w:ascii="Arial" w:hAnsi="Arial" w:cs="Arial"/>
          <w:color w:val="FF0000"/>
          <w:sz w:val="8"/>
          <w:szCs w:val="20"/>
        </w:rPr>
      </w:pPr>
    </w:p>
    <w:p w:rsidR="00C95534" w:rsidRPr="000B1AE1" w:rsidRDefault="007F704A" w:rsidP="00A24E2F">
      <w:pPr>
        <w:pStyle w:val="1pogrubiony"/>
      </w:pPr>
      <w:r w:rsidRPr="000B1AE1">
        <w:t>Ustalenia dotyczące granic i sposobów zagospodarowania terenów lub obiektów podlegających ochronie, ustalonych na podstawie odrębnych przepisów, w tym terenów górniczych, a także narażonych na niebezpieczeństwo powodzi oraz zagrożonych osuwaniem się mas ziemnych.</w:t>
      </w:r>
    </w:p>
    <w:p w:rsidR="00D24437" w:rsidRPr="000B1AE1" w:rsidRDefault="007F704A" w:rsidP="00B36ECB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Przedmiot i zakres inwestycji nie wymaga dokonania rozstrzygnięć w tym zakresie.</w:t>
      </w:r>
    </w:p>
    <w:p w:rsidR="00B36ECB" w:rsidRPr="000B1AE1" w:rsidRDefault="00B36ECB" w:rsidP="00B36ECB">
      <w:pPr>
        <w:spacing w:line="276" w:lineRule="auto"/>
        <w:ind w:left="360"/>
        <w:rPr>
          <w:rFonts w:ascii="Arial" w:hAnsi="Arial" w:cs="Arial"/>
          <w:sz w:val="8"/>
          <w:szCs w:val="20"/>
        </w:rPr>
      </w:pPr>
    </w:p>
    <w:p w:rsidR="00096AB6" w:rsidRPr="000B1AE1" w:rsidRDefault="00DE6A1F" w:rsidP="00D84B82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1AE1">
        <w:rPr>
          <w:rFonts w:ascii="Arial" w:hAnsi="Arial" w:cs="Arial"/>
          <w:b/>
          <w:sz w:val="20"/>
          <w:szCs w:val="20"/>
        </w:rPr>
        <w:t>UZASADNIENIE</w:t>
      </w:r>
    </w:p>
    <w:p w:rsidR="000217BB" w:rsidRPr="000B1AE1" w:rsidRDefault="002E4E3E" w:rsidP="00897131">
      <w:pPr>
        <w:pStyle w:val="1niepogrubiony"/>
      </w:pPr>
      <w:r w:rsidRPr="000B1AE1">
        <w:t xml:space="preserve">W dniu </w:t>
      </w:r>
      <w:r w:rsidR="000B1AE1" w:rsidRPr="000B1AE1">
        <w:t>29 marca</w:t>
      </w:r>
      <w:r w:rsidR="003B67E7" w:rsidRPr="000B1AE1">
        <w:t xml:space="preserve"> </w:t>
      </w:r>
      <w:r w:rsidR="003C269C" w:rsidRPr="000B1AE1">
        <w:t>201</w:t>
      </w:r>
      <w:r w:rsidR="00B10BDB" w:rsidRPr="000B1AE1">
        <w:t>9</w:t>
      </w:r>
      <w:r w:rsidR="00B30604" w:rsidRPr="000B1AE1">
        <w:t xml:space="preserve"> </w:t>
      </w:r>
      <w:r w:rsidR="00925362" w:rsidRPr="000B1AE1">
        <w:t xml:space="preserve">r. </w:t>
      </w:r>
      <w:r w:rsidR="000B1AE1" w:rsidRPr="000B1AE1">
        <w:t xml:space="preserve">Pan Paweł Reich, zam. Mełno Cukrownia 10/13, 86-330 Mełno, Pan Paweł Nowakowski, zam. Mełno Cukrownia 6/4, 86-330 Mełno, Pan Jerzy Czajka, </w:t>
      </w:r>
      <w:r w:rsidR="000B1AE1" w:rsidRPr="000B1AE1">
        <w:br/>
        <w:t xml:space="preserve">zam. Mełno Cukrownia 9/7, 86-330 Mełno, Pan Krzysztof Kaszuba, zam. Mełno Cukrownia 9/6, </w:t>
      </w:r>
      <w:r w:rsidR="000B1AE1" w:rsidRPr="000B1AE1">
        <w:br/>
      </w:r>
      <w:r w:rsidR="000B1AE1" w:rsidRPr="000B1AE1">
        <w:t>86-330 Mełno, Pan Grzegorz Jarmużewski, zam. Mełno Cukrownia 8/5, 86-330 Mełno, Pan Ryszard Miś, zam. Mełno Cukrownia 8/7, 86-330 Mełno</w:t>
      </w:r>
      <w:r w:rsidR="007D13ED" w:rsidRPr="000B1AE1">
        <w:t xml:space="preserve">, </w:t>
      </w:r>
      <w:r w:rsidR="0046387A" w:rsidRPr="000B1AE1">
        <w:t>złoży</w:t>
      </w:r>
      <w:r w:rsidR="000B1AE1" w:rsidRPr="000B1AE1">
        <w:t>li</w:t>
      </w:r>
      <w:r w:rsidR="00FF3047" w:rsidRPr="000B1AE1">
        <w:t xml:space="preserve"> </w:t>
      </w:r>
      <w:r w:rsidR="000B1AE1" w:rsidRPr="000B1AE1">
        <w:t xml:space="preserve">wniosek </w:t>
      </w:r>
      <w:r w:rsidR="00925362" w:rsidRPr="000B1AE1">
        <w:t>o ustalenie warunków zabu</w:t>
      </w:r>
      <w:r w:rsidR="002E2297" w:rsidRPr="000B1AE1">
        <w:t xml:space="preserve">dowy </w:t>
      </w:r>
      <w:r w:rsidR="000B1AE1" w:rsidRPr="000B1AE1">
        <w:br/>
      </w:r>
      <w:r w:rsidR="002E2297" w:rsidRPr="000B1AE1">
        <w:t>dla inwestycji polegającej</w:t>
      </w:r>
      <w:r w:rsidR="001F496D" w:rsidRPr="000B1AE1">
        <w:t xml:space="preserve"> </w:t>
      </w:r>
      <w:r w:rsidR="00925362" w:rsidRPr="000B1AE1">
        <w:t xml:space="preserve">na </w:t>
      </w:r>
      <w:r w:rsidR="00C64F67" w:rsidRPr="000B1AE1">
        <w:t>budowie</w:t>
      </w:r>
      <w:r w:rsidR="00D76A30" w:rsidRPr="000B1AE1">
        <w:t xml:space="preserve"> </w:t>
      </w:r>
      <w:r w:rsidR="000B1AE1" w:rsidRPr="000B1AE1">
        <w:t>sześciu budynków gospodarczych, na dz. nr 23/28 (w części)</w:t>
      </w:r>
      <w:r w:rsidR="000B1AE1" w:rsidRPr="000B1AE1">
        <w:t xml:space="preserve">, </w:t>
      </w:r>
      <w:r w:rsidR="000B1AE1" w:rsidRPr="000B1AE1">
        <w:t>obręb geodezyjny Gruta 0005, gm. Gruta</w:t>
      </w:r>
      <w:r w:rsidR="00094170" w:rsidRPr="000B1AE1">
        <w:t>.</w:t>
      </w:r>
      <w:r w:rsidR="001908AD" w:rsidRPr="000B1AE1">
        <w:t xml:space="preserve"> </w:t>
      </w:r>
    </w:p>
    <w:p w:rsidR="00925362" w:rsidRPr="000B1AE1" w:rsidRDefault="00AD12B1" w:rsidP="00897131">
      <w:pPr>
        <w:pStyle w:val="1niepogrubiony"/>
      </w:pPr>
      <w:r w:rsidRPr="000B1AE1">
        <w:t>Wnioskodawc</w:t>
      </w:r>
      <w:r w:rsidR="00EF64C2" w:rsidRPr="000B1AE1">
        <w:t>a</w:t>
      </w:r>
      <w:r w:rsidRPr="000B1AE1">
        <w:t xml:space="preserve"> wskaza</w:t>
      </w:r>
      <w:r w:rsidR="00EF64C2" w:rsidRPr="000B1AE1">
        <w:t>ł</w:t>
      </w:r>
      <w:r w:rsidR="00925362" w:rsidRPr="000B1AE1">
        <w:t xml:space="preserve"> lokalizację inwestycji w terenie, dla którego gmina nie posiada miejscowego planu zagospodarowania przestrzennego, czym wyczerpano przesłanki, o których mowa w art. 4 </w:t>
      </w:r>
      <w:r w:rsidR="00590166" w:rsidRPr="000B1AE1">
        <w:br/>
      </w:r>
      <w:r w:rsidR="00925362" w:rsidRPr="000B1AE1">
        <w:t xml:space="preserve">ust. 2 UPZP. </w:t>
      </w:r>
    </w:p>
    <w:p w:rsidR="00925362" w:rsidRPr="000B1AE1" w:rsidRDefault="00925362" w:rsidP="00897131">
      <w:pPr>
        <w:pStyle w:val="1niepogrubiony"/>
      </w:pPr>
      <w:r w:rsidRPr="000B1AE1">
        <w:t xml:space="preserve">Decyzja niniejsza określa przedmiot i zakres inwestycji zgodnie z informacjami podanymi </w:t>
      </w:r>
      <w:r w:rsidR="00624112" w:rsidRPr="000B1AE1">
        <w:br/>
      </w:r>
      <w:r w:rsidRPr="000B1AE1">
        <w:t>we wniosku (zgo</w:t>
      </w:r>
      <w:r w:rsidR="002E2297" w:rsidRPr="000B1AE1">
        <w:t>d</w:t>
      </w:r>
      <w:r w:rsidRPr="000B1AE1">
        <w:t>nie z żądaniem strony). Zgodnie z art. 107 § 4 KPA, w tym zakresie odstępuje się od uzasadnienia decyzji.</w:t>
      </w:r>
    </w:p>
    <w:p w:rsidR="00472558" w:rsidRPr="000B1AE1" w:rsidRDefault="00472558" w:rsidP="00897131">
      <w:pPr>
        <w:pStyle w:val="1niepogrubiony"/>
      </w:pPr>
      <w:r w:rsidRPr="000B1AE1">
        <w:t xml:space="preserve">Analizując wniosek oraz ustalenia studium uwarunkowań i kierunków zagospodarowania przestrzennego Gminy Gruta, uchwalonego uchwałą Nr X/77/15 Rady Gminy Gruta </w:t>
      </w:r>
      <w:r w:rsidRPr="000B1AE1">
        <w:br/>
        <w:t>z dnia 13 listopada 2015 r., Wójt Gminy stwierdził, że nie zachodzi okoliczność dotycząca obowiązku sporządzenia miejscowego planu zagospodarowania przestrzennego.</w:t>
      </w:r>
    </w:p>
    <w:p w:rsidR="00590166" w:rsidRPr="000B1AE1" w:rsidRDefault="00122102" w:rsidP="00897131">
      <w:pPr>
        <w:pStyle w:val="1niepogrubiony"/>
      </w:pPr>
      <w:r w:rsidRPr="000B1AE1">
        <w:t xml:space="preserve">Wniosek został przeanalizowany i sprawdzony pod względem wymogu stawianego przez art. 61 </w:t>
      </w:r>
      <w:r w:rsidRPr="000B1AE1">
        <w:br/>
        <w:t>ust. 1 w nawiązaniu do ust. 2-5 ustawy o planowaniu i zagospodarowaniu przestrzennym. Stwierdza się, iż w przedmiotowej sprawie wymogi stawiane przez ustawę w art. 61 ust. 1 pkt 2-5 oraz ust. 4 zostały spełnione, pozostałe wymogi nie wymagały zastosowania</w:t>
      </w:r>
      <w:r w:rsidR="00590166" w:rsidRPr="000B1AE1">
        <w:t>.</w:t>
      </w:r>
    </w:p>
    <w:p w:rsidR="00B54379" w:rsidRPr="000B1AE1" w:rsidRDefault="00B54379" w:rsidP="00897131">
      <w:pPr>
        <w:pStyle w:val="1niepogrubiony"/>
      </w:pPr>
      <w:r w:rsidRPr="000B1AE1">
        <w:t>Zgodnie z art. 60 ust. 1 w związku z art. 53 ust. 4 ustawy o planowaniu i zagospodarowaniu przestrzennym decyzje o warunkach zabudowy wydaje się po uzgodnieniu z właściwymi organami. Warunki zabudowy dla ww. inwestycji zostały uzgodnione z:</w:t>
      </w:r>
    </w:p>
    <w:p w:rsidR="00B54379" w:rsidRPr="000B1AE1" w:rsidRDefault="000B1AE1" w:rsidP="00CC5590">
      <w:pPr>
        <w:pStyle w:val="1a"/>
        <w:numPr>
          <w:ilvl w:val="0"/>
          <w:numId w:val="12"/>
        </w:numPr>
      </w:pPr>
      <w:r w:rsidRPr="000B1AE1">
        <w:t>Rejonowym Zarządem Dróg Wojewódzkich w Wąbrzeźnie ul. 1 Maja 61, 87-200 Wąbrzeźno, postanowienie z dn. ……….. o sygn. ……. – uzgodnienie w zakresie obszaru przyległego</w:t>
      </w:r>
      <w:r w:rsidRPr="000B1AE1">
        <w:br/>
        <w:t>do pasa drogowego (art. 53 ust. 4 pkt 9).</w:t>
      </w:r>
    </w:p>
    <w:p w:rsidR="00B54379" w:rsidRPr="000B1AE1" w:rsidRDefault="00B54379" w:rsidP="00B54379">
      <w:pPr>
        <w:spacing w:line="276" w:lineRule="auto"/>
        <w:rPr>
          <w:rFonts w:ascii="Arial" w:hAnsi="Arial" w:cs="Arial"/>
          <w:sz w:val="8"/>
          <w:szCs w:val="20"/>
        </w:rPr>
      </w:pPr>
    </w:p>
    <w:p w:rsidR="009B3232" w:rsidRPr="000B1AE1" w:rsidRDefault="00B54379" w:rsidP="00897131">
      <w:pPr>
        <w:pStyle w:val="1niepogrubiony"/>
        <w:numPr>
          <w:ilvl w:val="0"/>
          <w:numId w:val="0"/>
        </w:numPr>
        <w:ind w:left="284"/>
      </w:pPr>
      <w:r w:rsidRPr="000B1AE1">
        <w:t xml:space="preserve">Z uwagi na fakt, iż w odniesieniu do przedmiotowej inwestycji nie zachodzą okoliczności określone </w:t>
      </w:r>
      <w:r w:rsidRPr="000B1AE1">
        <w:br/>
        <w:t>w pozostałych punktach art. 53 ust. 4, odstąpiono od uzgodnienia niniejszej decyzji z organami wskazanymi w tych przepisach</w:t>
      </w:r>
      <w:r w:rsidR="00590166" w:rsidRPr="000B1AE1">
        <w:t>.</w:t>
      </w:r>
    </w:p>
    <w:p w:rsidR="00D76A30" w:rsidRPr="000B1AE1" w:rsidRDefault="00D76A30" w:rsidP="00897131">
      <w:pPr>
        <w:pStyle w:val="1niepogrubiony"/>
        <w:numPr>
          <w:ilvl w:val="0"/>
          <w:numId w:val="0"/>
        </w:numPr>
        <w:ind w:left="284"/>
        <w:rPr>
          <w:sz w:val="8"/>
        </w:rPr>
      </w:pPr>
    </w:p>
    <w:p w:rsidR="00224F57" w:rsidRPr="000B1AE1" w:rsidRDefault="00224F57" w:rsidP="00897131">
      <w:pPr>
        <w:pStyle w:val="1niepogrubiony"/>
      </w:pPr>
      <w:r w:rsidRPr="000B1AE1">
        <w:t xml:space="preserve">Zgodnie z wymogiem art. 50 ust. 4 w związku z art. 5 ust. 3 Ustawy z dnia 27 marca 2003 r. </w:t>
      </w:r>
      <w:r w:rsidRPr="000B1AE1">
        <w:br/>
        <w:t>o planowaniu i zagospodarowaniu przestrzennym (t.j. Dz. U. z 201</w:t>
      </w:r>
      <w:r w:rsidR="00590166" w:rsidRPr="000B1AE1">
        <w:t>8</w:t>
      </w:r>
      <w:r w:rsidRPr="000B1AE1">
        <w:t xml:space="preserve"> r. poz. </w:t>
      </w:r>
      <w:r w:rsidR="00590166" w:rsidRPr="000B1AE1">
        <w:t>1945</w:t>
      </w:r>
      <w:r w:rsidR="001B4892" w:rsidRPr="000B1AE1">
        <w:t xml:space="preserve"> z późn. zm.</w:t>
      </w:r>
      <w:r w:rsidRPr="000B1AE1">
        <w:t>) sporządzenie niniejszego projektu decyzji powierzono os</w:t>
      </w:r>
      <w:r w:rsidR="00590166" w:rsidRPr="000B1AE1">
        <w:t xml:space="preserve">obie posiadającej kwalifikacje </w:t>
      </w:r>
      <w:r w:rsidRPr="000B1AE1">
        <w:t>do wykonywania zawodu urbanisty na terytorium Rzec</w:t>
      </w:r>
      <w:r w:rsidR="00590166" w:rsidRPr="000B1AE1">
        <w:t xml:space="preserve">zypospolitej Polskiej uzyskane </w:t>
      </w:r>
      <w:r w:rsidRPr="000B1AE1">
        <w:t xml:space="preserve">na podstawie ustawy z dnia 15 grudnia 2000 r. o samorządach zawodowych architektów, inżynierów budownictwa oraz urbanistów </w:t>
      </w:r>
      <w:r w:rsidR="001B4892" w:rsidRPr="000B1AE1">
        <w:t xml:space="preserve"> </w:t>
      </w:r>
      <w:r w:rsidRPr="000B1AE1">
        <w:t>(Dz. U. z 2013 r. poz. 932 i 1650). Niniejszy projekt decyzji sporządził mgr Artur Składanek, który posiada takie kwalifikacje.</w:t>
      </w:r>
    </w:p>
    <w:p w:rsidR="00224F57" w:rsidRPr="000B1AE1" w:rsidRDefault="00224F57" w:rsidP="00224F57">
      <w:pPr>
        <w:spacing w:line="276" w:lineRule="auto"/>
        <w:ind w:firstLine="284"/>
        <w:rPr>
          <w:rFonts w:ascii="Arial" w:hAnsi="Arial" w:cs="Arial"/>
          <w:bCs/>
          <w:sz w:val="20"/>
          <w:szCs w:val="20"/>
        </w:rPr>
      </w:pPr>
      <w:r w:rsidRPr="000B1AE1">
        <w:rPr>
          <w:rFonts w:ascii="Arial" w:hAnsi="Arial" w:cs="Arial"/>
          <w:bCs/>
          <w:sz w:val="20"/>
          <w:szCs w:val="20"/>
        </w:rPr>
        <w:t>Biorąc powyższe pod uwagę należało orzec jak w sentencji.</w:t>
      </w:r>
    </w:p>
    <w:p w:rsidR="00224F57" w:rsidRPr="000B1AE1" w:rsidRDefault="00224F57" w:rsidP="00224F57">
      <w:pPr>
        <w:ind w:firstLine="284"/>
        <w:rPr>
          <w:rFonts w:ascii="Arial" w:hAnsi="Arial" w:cs="Arial"/>
          <w:bCs/>
          <w:sz w:val="10"/>
          <w:szCs w:val="20"/>
        </w:rPr>
      </w:pPr>
    </w:p>
    <w:p w:rsidR="00224F57" w:rsidRPr="000B1AE1" w:rsidRDefault="00224F57" w:rsidP="00224F57">
      <w:pPr>
        <w:spacing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B1AE1">
        <w:rPr>
          <w:rFonts w:ascii="Arial" w:hAnsi="Arial" w:cs="Arial"/>
          <w:b/>
          <w:sz w:val="20"/>
          <w:szCs w:val="20"/>
        </w:rPr>
        <w:t>POUCZENIE</w:t>
      </w:r>
    </w:p>
    <w:p w:rsidR="00224F57" w:rsidRPr="000B1AE1" w:rsidRDefault="00224F57" w:rsidP="00224F57">
      <w:pPr>
        <w:spacing w:line="276" w:lineRule="auto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Zgodnie z art. 63 ustawy o planowaniu i zagospodarowaniu przestrzennym:</w:t>
      </w:r>
    </w:p>
    <w:p w:rsidR="00224F57" w:rsidRPr="000B1AE1" w:rsidRDefault="00224F57" w:rsidP="00897131">
      <w:pPr>
        <w:pStyle w:val="1niepogrubiony"/>
        <w:numPr>
          <w:ilvl w:val="0"/>
          <w:numId w:val="7"/>
        </w:numPr>
      </w:pPr>
      <w:r w:rsidRPr="000B1AE1">
        <w:lastRenderedPageBreak/>
        <w:t xml:space="preserve">W odniesieniu do tego samego terenu decyzję o warunkach zabudowy można wydać więcej niż jednemu wnioskodawcy, doręczając odpis decyzji do wiadomości pozostałym wnioskodawcom </w:t>
      </w:r>
      <w:r w:rsidRPr="000B1AE1">
        <w:br/>
        <w:t>i właścicielowi lub użytkownikowi wieczystemu nieruchomości.</w:t>
      </w:r>
    </w:p>
    <w:p w:rsidR="00224F57" w:rsidRPr="000B1AE1" w:rsidRDefault="00224F57" w:rsidP="00897131">
      <w:pPr>
        <w:pStyle w:val="1niepogrubiony"/>
        <w:numPr>
          <w:ilvl w:val="0"/>
          <w:numId w:val="7"/>
        </w:numPr>
      </w:pPr>
      <w:r w:rsidRPr="000B1AE1">
        <w:t xml:space="preserve">Decyzja o warunkach zabudowy nie rodzi praw do terenu oraz nie narusza prawa własności </w:t>
      </w:r>
      <w:r w:rsidRPr="000B1AE1">
        <w:br/>
        <w:t>i uprawnień osób trzecich.</w:t>
      </w:r>
    </w:p>
    <w:p w:rsidR="00224F57" w:rsidRPr="000B1AE1" w:rsidRDefault="00224F57" w:rsidP="00897131">
      <w:pPr>
        <w:pStyle w:val="1niepogrubiony"/>
        <w:numPr>
          <w:ilvl w:val="0"/>
          <w:numId w:val="7"/>
        </w:numPr>
      </w:pPr>
      <w:r w:rsidRPr="000B1AE1">
        <w:t xml:space="preserve">Jeżeli decyzja o warunkach zabudowy wywołuje skutki, o których mowa w art. 36, przepisy art. 36 oraz art. 37 stosuje się odpowiednio. Koszty realizacji roszczeń, o których mowa w art. 36 ust. 1 </w:t>
      </w:r>
      <w:r w:rsidRPr="000B1AE1">
        <w:br/>
        <w:t>i 3, ponosi inwestor, po uzyskaniu ostatecznej decyzji o pozwoleniu na budowę.</w:t>
      </w:r>
    </w:p>
    <w:p w:rsidR="00224F57" w:rsidRPr="000B1AE1" w:rsidRDefault="00224F57" w:rsidP="00897131">
      <w:pPr>
        <w:pStyle w:val="1niepogrubiony"/>
        <w:numPr>
          <w:ilvl w:val="0"/>
          <w:numId w:val="7"/>
        </w:numPr>
      </w:pPr>
      <w:r w:rsidRPr="000B1AE1">
        <w:t>Wnioskodawcy, który nie uzyskał prawa do terenu, nie przysługuje roszczenie o zwrot nakładów poniesionych w związku z otrzymaną decyzją o warunkach zabudowy.</w:t>
      </w:r>
    </w:p>
    <w:p w:rsidR="00224F57" w:rsidRPr="000B1AE1" w:rsidRDefault="00224F57" w:rsidP="00897131">
      <w:pPr>
        <w:pStyle w:val="1niepogrubiony"/>
        <w:numPr>
          <w:ilvl w:val="0"/>
          <w:numId w:val="7"/>
        </w:numPr>
      </w:pPr>
      <w:r w:rsidRPr="000B1AE1">
        <w:t xml:space="preserve">Organ, który wydał decyzję, o której mowa w art. 59 ust. 1, jest obowiązany, za zgodą strony, </w:t>
      </w:r>
      <w:r w:rsidRPr="000B1AE1">
        <w:br/>
        <w:t>na rzecz której decyzja została wydana, do przeniesienia tej decyzji na rzecz innej osoby, jeżeli przyjmuje ona wszystkie warunki zawarte w tej decyzji. Stronami w postępowaniu o przeniesienie decyzji są jedynie podmioty, między którymi ma być dokonane jej przeniesienie.</w:t>
      </w:r>
    </w:p>
    <w:p w:rsidR="00CC5590" w:rsidRPr="000B1AE1" w:rsidRDefault="00CC5590" w:rsidP="00CC5590">
      <w:pPr>
        <w:pStyle w:val="1niepogrubiony"/>
        <w:numPr>
          <w:ilvl w:val="0"/>
          <w:numId w:val="7"/>
        </w:numPr>
      </w:pPr>
      <w:r w:rsidRPr="000B1AE1">
        <w:t>Zgodnie z art. 65 ustawy o planowaniu i zagospodarowaniu przestrzennym Organ, który wydał decyzję o warunkach zabudowy, stwierdza jej wygaśnięcie, jeżeli:</w:t>
      </w:r>
    </w:p>
    <w:p w:rsidR="00CC5590" w:rsidRPr="000B1AE1" w:rsidRDefault="00CC5590" w:rsidP="00CC5590">
      <w:pPr>
        <w:pStyle w:val="1niepogrubiony"/>
        <w:numPr>
          <w:ilvl w:val="1"/>
          <w:numId w:val="7"/>
        </w:numPr>
      </w:pPr>
      <w:r w:rsidRPr="000B1AE1">
        <w:t>inny wnioskodawca uzyskał pozwolenie na budowę;</w:t>
      </w:r>
    </w:p>
    <w:p w:rsidR="00CC5590" w:rsidRPr="000B1AE1" w:rsidRDefault="00CC5590" w:rsidP="00CC5590">
      <w:pPr>
        <w:pStyle w:val="1niepogrubiony"/>
        <w:numPr>
          <w:ilvl w:val="1"/>
          <w:numId w:val="7"/>
        </w:numPr>
      </w:pPr>
      <w:r w:rsidRPr="000B1AE1">
        <w:t>dla tego terenu uchwalono plan miejscowy, którego ustalenia są inne niż w wydanej decyzji,                  o ile nie została wydana ostateczna decyzja o pozwoleniu na budowę.</w:t>
      </w:r>
    </w:p>
    <w:p w:rsidR="00CC5590" w:rsidRPr="000B1AE1" w:rsidRDefault="00CC5590" w:rsidP="00CC5590">
      <w:pPr>
        <w:spacing w:line="276" w:lineRule="auto"/>
        <w:ind w:firstLine="360"/>
        <w:rPr>
          <w:rFonts w:ascii="Arial" w:hAnsi="Arial" w:cs="Arial"/>
          <w:sz w:val="10"/>
          <w:szCs w:val="20"/>
        </w:rPr>
      </w:pPr>
    </w:p>
    <w:p w:rsidR="00224F57" w:rsidRPr="000B1AE1" w:rsidRDefault="00CC5590" w:rsidP="00CC5590">
      <w:pPr>
        <w:spacing w:line="276" w:lineRule="auto"/>
        <w:ind w:firstLine="709"/>
        <w:rPr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Decyzja o ustalenie warunków zabudowy jest pierwszym etapem w czynnościach administracyjnych, zmierzających do rozpoczęcia robót budowlanych</w:t>
      </w:r>
      <w:r w:rsidR="00224F57" w:rsidRPr="000B1AE1">
        <w:rPr>
          <w:rFonts w:ascii="Arial" w:hAnsi="Arial" w:cs="Arial"/>
          <w:sz w:val="20"/>
          <w:szCs w:val="20"/>
        </w:rPr>
        <w:t>.</w:t>
      </w:r>
    </w:p>
    <w:p w:rsidR="00224F57" w:rsidRPr="000B1AE1" w:rsidRDefault="00224F57" w:rsidP="00224F5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 xml:space="preserve">Roboty budowlane można rozpocząć jedynie na podstawie decyzji o pozwoleniu na budowę, </w:t>
      </w:r>
      <w:r w:rsidRPr="000B1AE1">
        <w:rPr>
          <w:rFonts w:ascii="Arial" w:hAnsi="Arial" w:cs="Arial"/>
          <w:sz w:val="20"/>
          <w:szCs w:val="20"/>
        </w:rPr>
        <w:br/>
        <w:t>z zastrzeżeniem art. 29–31 ustawy z dnia 7 lipca 1994 r. Prawo budowlane (Dz. U. z 201</w:t>
      </w:r>
      <w:r w:rsidR="00B47AC5" w:rsidRPr="000B1AE1">
        <w:rPr>
          <w:rFonts w:ascii="Arial" w:hAnsi="Arial" w:cs="Arial"/>
          <w:sz w:val="20"/>
          <w:szCs w:val="20"/>
        </w:rPr>
        <w:t>8</w:t>
      </w:r>
      <w:r w:rsidRPr="000B1AE1">
        <w:rPr>
          <w:rFonts w:ascii="Arial" w:hAnsi="Arial" w:cs="Arial"/>
          <w:sz w:val="20"/>
          <w:szCs w:val="20"/>
        </w:rPr>
        <w:t xml:space="preserve"> r., </w:t>
      </w:r>
      <w:r w:rsidRPr="000B1AE1">
        <w:rPr>
          <w:rFonts w:ascii="Arial" w:hAnsi="Arial" w:cs="Arial"/>
          <w:sz w:val="20"/>
          <w:szCs w:val="20"/>
        </w:rPr>
        <w:br/>
        <w:t>poz. 1</w:t>
      </w:r>
      <w:r w:rsidR="00B47AC5" w:rsidRPr="000B1AE1">
        <w:rPr>
          <w:rFonts w:ascii="Arial" w:hAnsi="Arial" w:cs="Arial"/>
          <w:sz w:val="20"/>
          <w:szCs w:val="20"/>
        </w:rPr>
        <w:t>20</w:t>
      </w:r>
      <w:r w:rsidRPr="000B1AE1">
        <w:rPr>
          <w:rFonts w:ascii="Arial" w:hAnsi="Arial" w:cs="Arial"/>
          <w:sz w:val="20"/>
          <w:szCs w:val="20"/>
        </w:rPr>
        <w:t xml:space="preserve">2 z późn. zm.), w których zostały ustalone roboty budowlane, wymagające jedynie dokonania odpowiedniego zgłoszenia. </w:t>
      </w:r>
    </w:p>
    <w:p w:rsidR="00224F57" w:rsidRPr="000B1AE1" w:rsidRDefault="00224F57" w:rsidP="00224F5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Inwestor zamiast dokonania zgłoszenia dotyczącego rozpoczęcia robót  budowlanych, może wystąpić z wnioskiem o wydanie decyzji o pozwoleniu na budowę.</w:t>
      </w:r>
    </w:p>
    <w:p w:rsidR="00224F57" w:rsidRPr="000B1AE1" w:rsidRDefault="00224F57" w:rsidP="00224F5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 xml:space="preserve">W celu uzyskania pozwolenia na budowę lub dokonania zgłoszenia dotyczącego rozpoczęcia robót budowlanych, należy złożyć odpowiedni wniosek do Starostwa Powiatowego w Grudziądzu. </w:t>
      </w:r>
      <w:r w:rsidRPr="000B1AE1">
        <w:rPr>
          <w:rFonts w:ascii="Arial" w:hAnsi="Arial" w:cs="Arial"/>
          <w:sz w:val="20"/>
          <w:szCs w:val="20"/>
        </w:rPr>
        <w:br/>
        <w:t>Do wniosku należy załączyć niniejszą decyzję, odpowiednie dokumenty wraz z opiniami, uzgodnieniami, pozwoleniami jeżeli są one wymagane przepisami szczególnymi oraz oświadczeniem o posiadanym prawie do dysponowania nieruchomością na cele budowlane.</w:t>
      </w:r>
    </w:p>
    <w:p w:rsidR="00224F57" w:rsidRPr="000B1AE1" w:rsidRDefault="00224F57" w:rsidP="00224F57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 xml:space="preserve">Wszelkie rozstrzygnięcia związane ze spełnieniem warunków w celu uzyskania pozwolenia </w:t>
      </w:r>
      <w:r w:rsidRPr="000B1AE1">
        <w:rPr>
          <w:rFonts w:ascii="Arial" w:hAnsi="Arial" w:cs="Arial"/>
          <w:sz w:val="20"/>
          <w:szCs w:val="20"/>
        </w:rPr>
        <w:br/>
        <w:t xml:space="preserve">na budowę lub dokonania zgłoszenia dotyczącego rozpoczęcia robót budowlanych, rozstrzygane będą w odrębnym postępowaniu administracyjnym, przez właściwy wydział Starostwa Powiatowego </w:t>
      </w:r>
      <w:r w:rsidRPr="000B1AE1">
        <w:rPr>
          <w:rFonts w:ascii="Arial" w:hAnsi="Arial" w:cs="Arial"/>
          <w:sz w:val="20"/>
          <w:szCs w:val="20"/>
        </w:rPr>
        <w:br/>
        <w:t>w Grudziądzu.</w:t>
      </w:r>
    </w:p>
    <w:p w:rsidR="00224F57" w:rsidRPr="000B1AE1" w:rsidRDefault="00224F57" w:rsidP="00224F57">
      <w:pPr>
        <w:spacing w:line="276" w:lineRule="auto"/>
        <w:ind w:firstLine="709"/>
        <w:rPr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Zgodnie z art. 127, art. 127a, art. 129 i art. 130 Ustawy z dnia 14 czerwca 1960 r. Kodeks postępowania administracyjnego (t.j. Dz. U. z 201</w:t>
      </w:r>
      <w:r w:rsidR="00897131" w:rsidRPr="000B1AE1">
        <w:rPr>
          <w:rFonts w:ascii="Arial" w:hAnsi="Arial" w:cs="Arial"/>
          <w:sz w:val="20"/>
          <w:szCs w:val="20"/>
        </w:rPr>
        <w:t>8</w:t>
      </w:r>
      <w:r w:rsidRPr="000B1AE1">
        <w:rPr>
          <w:rFonts w:ascii="Arial" w:hAnsi="Arial" w:cs="Arial"/>
          <w:sz w:val="20"/>
          <w:szCs w:val="20"/>
        </w:rPr>
        <w:t xml:space="preserve"> r. poz.</w:t>
      </w:r>
      <w:r w:rsidR="00897131" w:rsidRPr="000B1AE1">
        <w:rPr>
          <w:rFonts w:ascii="Arial" w:hAnsi="Arial" w:cs="Arial"/>
          <w:sz w:val="20"/>
          <w:szCs w:val="20"/>
        </w:rPr>
        <w:t xml:space="preserve"> 2096</w:t>
      </w:r>
      <w:r w:rsidR="00CC5590" w:rsidRPr="000B1AE1">
        <w:rPr>
          <w:rFonts w:ascii="Arial" w:hAnsi="Arial" w:cs="Arial"/>
          <w:sz w:val="20"/>
          <w:szCs w:val="20"/>
        </w:rPr>
        <w:t xml:space="preserve"> z późn. zm.</w:t>
      </w:r>
      <w:r w:rsidRPr="000B1AE1">
        <w:rPr>
          <w:rFonts w:ascii="Arial" w:hAnsi="Arial" w:cs="Arial"/>
          <w:sz w:val="20"/>
          <w:szCs w:val="20"/>
        </w:rPr>
        <w:t>) jeżeli wszystkie strony postępowania zrzekną się prawa do wniesienia odwołania, decyzja staje się ostateczna i prawomocna z dniem doręczenia organowi administracji publicznej oświadczenia o zrzeczeniu się praw do wniesienia odwołania przez ostatnią ze stron postępowania.</w:t>
      </w:r>
    </w:p>
    <w:p w:rsidR="00224F57" w:rsidRPr="000B1AE1" w:rsidRDefault="00224F57" w:rsidP="00224F57">
      <w:pPr>
        <w:spacing w:line="276" w:lineRule="auto"/>
        <w:rPr>
          <w:rFonts w:ascii="Arial" w:hAnsi="Arial" w:cs="Arial"/>
          <w:b/>
          <w:sz w:val="8"/>
          <w:szCs w:val="20"/>
        </w:rPr>
      </w:pPr>
    </w:p>
    <w:p w:rsidR="00224F57" w:rsidRPr="000B1AE1" w:rsidRDefault="00224F57" w:rsidP="00224F5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B1AE1">
        <w:rPr>
          <w:rFonts w:ascii="Arial" w:hAnsi="Arial" w:cs="Arial"/>
          <w:b/>
          <w:sz w:val="20"/>
          <w:szCs w:val="20"/>
        </w:rPr>
        <w:t>Od niniejszej decyzji przysługuje stronom prawo wniesienia odwołania do Samorządowego Kolegium Odwoławczego w Toruniu za pośrednictwem Wójta Gminy Gruta w terminie 14 dni         od dnia jej doręczenia.</w:t>
      </w:r>
    </w:p>
    <w:p w:rsidR="00B10BDB" w:rsidRPr="000B1AE1" w:rsidRDefault="00B10BDB" w:rsidP="00224F57">
      <w:pPr>
        <w:spacing w:line="276" w:lineRule="auto"/>
        <w:rPr>
          <w:rFonts w:ascii="Arial" w:hAnsi="Arial" w:cs="Arial"/>
          <w:b/>
          <w:sz w:val="12"/>
          <w:szCs w:val="20"/>
        </w:rPr>
      </w:pPr>
    </w:p>
    <w:p w:rsidR="00590166" w:rsidRPr="000B1AE1" w:rsidRDefault="00590166" w:rsidP="00224F57">
      <w:pPr>
        <w:spacing w:line="276" w:lineRule="auto"/>
        <w:rPr>
          <w:rFonts w:ascii="Arial" w:hAnsi="Arial" w:cs="Arial"/>
          <w:b/>
          <w:sz w:val="12"/>
          <w:szCs w:val="20"/>
        </w:rPr>
      </w:pPr>
    </w:p>
    <w:p w:rsidR="00224F57" w:rsidRPr="000B1AE1" w:rsidRDefault="00224F57" w:rsidP="00224F5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B1AE1" w:rsidRDefault="000B1AE1" w:rsidP="00224F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0B1AE1" w:rsidRDefault="000B1AE1" w:rsidP="00224F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224F57" w:rsidRPr="000B1AE1" w:rsidRDefault="00224F57" w:rsidP="00224F57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B1AE1">
        <w:rPr>
          <w:rFonts w:ascii="Arial" w:hAnsi="Arial" w:cs="Arial"/>
          <w:i/>
          <w:iCs/>
          <w:sz w:val="20"/>
          <w:szCs w:val="20"/>
        </w:rPr>
        <w:t>…………………………………………………………</w:t>
      </w:r>
    </w:p>
    <w:p w:rsidR="00224F57" w:rsidRPr="000B1AE1" w:rsidRDefault="00224F57" w:rsidP="00224F57">
      <w:pPr>
        <w:spacing w:line="276" w:lineRule="auto"/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 w:rsidRPr="000B1AE1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Wójt Gminy Gruta</w:t>
      </w:r>
    </w:p>
    <w:p w:rsidR="00224F57" w:rsidRPr="000B1AE1" w:rsidRDefault="00224F57" w:rsidP="00224F57">
      <w:pPr>
        <w:spacing w:line="276" w:lineRule="auto"/>
        <w:outlineLvl w:val="0"/>
        <w:rPr>
          <w:rFonts w:ascii="Arial" w:hAnsi="Arial" w:cs="Arial"/>
          <w:i/>
          <w:iCs/>
          <w:sz w:val="16"/>
          <w:szCs w:val="20"/>
          <w:u w:val="single"/>
        </w:rPr>
      </w:pPr>
    </w:p>
    <w:p w:rsidR="000B1AE1" w:rsidRDefault="000B1AE1" w:rsidP="00224F57">
      <w:pPr>
        <w:spacing w:line="276" w:lineRule="auto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B1AE1" w:rsidRDefault="000B1AE1" w:rsidP="00224F57">
      <w:pPr>
        <w:spacing w:line="276" w:lineRule="auto"/>
        <w:outlineLvl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24F57" w:rsidRPr="000B1AE1" w:rsidRDefault="00224F57" w:rsidP="00224F57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0B1AE1">
        <w:rPr>
          <w:rFonts w:ascii="Arial" w:hAnsi="Arial" w:cs="Arial"/>
          <w:i/>
          <w:iCs/>
          <w:sz w:val="20"/>
          <w:szCs w:val="20"/>
          <w:u w:val="single"/>
        </w:rPr>
        <w:t>Załączniki:</w:t>
      </w:r>
    </w:p>
    <w:p w:rsidR="00224F57" w:rsidRPr="000B1AE1" w:rsidRDefault="00224F57" w:rsidP="00897131">
      <w:pPr>
        <w:numPr>
          <w:ilvl w:val="1"/>
          <w:numId w:val="1"/>
        </w:numPr>
        <w:tabs>
          <w:tab w:val="clear" w:pos="144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Załącznik Nr 1 – graficzna cześć decyzji,</w:t>
      </w:r>
    </w:p>
    <w:p w:rsidR="00224F57" w:rsidRPr="000B1AE1" w:rsidRDefault="00224F57" w:rsidP="00897131">
      <w:pPr>
        <w:numPr>
          <w:ilvl w:val="1"/>
          <w:numId w:val="1"/>
        </w:numPr>
        <w:tabs>
          <w:tab w:val="clear" w:pos="1440"/>
        </w:tabs>
        <w:spacing w:line="276" w:lineRule="auto"/>
        <w:ind w:left="709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Załącznik Nr 2 – wyniki analizy, część tekstowa</w:t>
      </w:r>
      <w:r w:rsidR="00590166" w:rsidRPr="000B1AE1">
        <w:rPr>
          <w:rFonts w:ascii="Arial" w:hAnsi="Arial" w:cs="Arial"/>
          <w:sz w:val="20"/>
          <w:szCs w:val="20"/>
        </w:rPr>
        <w:t xml:space="preserve"> i graficzna</w:t>
      </w:r>
      <w:r w:rsidRPr="000B1AE1">
        <w:rPr>
          <w:rFonts w:ascii="Arial" w:hAnsi="Arial" w:cs="Arial"/>
          <w:sz w:val="20"/>
          <w:szCs w:val="20"/>
        </w:rPr>
        <w:t>.</w:t>
      </w:r>
    </w:p>
    <w:p w:rsidR="00224F57" w:rsidRPr="000B1AE1" w:rsidRDefault="00224F57" w:rsidP="00224F57">
      <w:pPr>
        <w:spacing w:line="276" w:lineRule="auto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 </w:t>
      </w:r>
      <w:r w:rsidRPr="000B1AE1">
        <w:rPr>
          <w:rFonts w:ascii="Arial" w:hAnsi="Arial" w:cs="Arial"/>
          <w:i/>
          <w:iCs/>
          <w:sz w:val="20"/>
          <w:szCs w:val="20"/>
          <w:u w:val="single"/>
        </w:rPr>
        <w:t>Otrzymują:</w:t>
      </w:r>
    </w:p>
    <w:p w:rsidR="00224F57" w:rsidRPr="000B1AE1" w:rsidRDefault="00224F57" w:rsidP="00897131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wnioskodawca,</w:t>
      </w:r>
    </w:p>
    <w:p w:rsidR="00224F57" w:rsidRPr="000B1AE1" w:rsidRDefault="00224F57" w:rsidP="00897131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strony wg rozdzielnika,</w:t>
      </w:r>
    </w:p>
    <w:p w:rsidR="00B06025" w:rsidRPr="000B1AE1" w:rsidRDefault="00224F57" w:rsidP="00B10BDB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0B1AE1">
        <w:rPr>
          <w:rFonts w:ascii="Arial" w:hAnsi="Arial" w:cs="Arial"/>
          <w:sz w:val="20"/>
          <w:szCs w:val="20"/>
        </w:rPr>
        <w:t>aa.</w:t>
      </w:r>
    </w:p>
    <w:sectPr w:rsidR="00B06025" w:rsidRPr="000B1AE1" w:rsidSect="00C64F67">
      <w:footerReference w:type="default" r:id="rId7"/>
      <w:pgSz w:w="11906" w:h="16838" w:code="9"/>
      <w:pgMar w:top="709" w:right="1134" w:bottom="851" w:left="1134" w:header="454" w:footer="45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32" w:rsidRDefault="00783432">
      <w:r>
        <w:separator/>
      </w:r>
    </w:p>
  </w:endnote>
  <w:endnote w:type="continuationSeparator" w:id="0">
    <w:p w:rsidR="00783432" w:rsidRDefault="0078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1B" w:rsidRPr="006D39F4" w:rsidRDefault="0069191B">
    <w:pPr>
      <w:pStyle w:val="Stopka"/>
      <w:jc w:val="center"/>
      <w:rPr>
        <w:rFonts w:ascii="Arial" w:hAnsi="Arial" w:cs="Arial"/>
        <w:sz w:val="20"/>
        <w:szCs w:val="20"/>
      </w:rPr>
    </w:pPr>
    <w:r w:rsidRPr="006D39F4">
      <w:rPr>
        <w:rFonts w:ascii="Arial" w:hAnsi="Arial" w:cs="Arial"/>
        <w:sz w:val="20"/>
        <w:szCs w:val="20"/>
      </w:rPr>
      <w:fldChar w:fldCharType="begin"/>
    </w:r>
    <w:r w:rsidRPr="006D39F4">
      <w:rPr>
        <w:rFonts w:ascii="Arial" w:hAnsi="Arial" w:cs="Arial"/>
        <w:sz w:val="20"/>
        <w:szCs w:val="20"/>
      </w:rPr>
      <w:instrText xml:space="preserve"> PAGE   \* MERGEFORMAT </w:instrText>
    </w:r>
    <w:r w:rsidRPr="006D39F4">
      <w:rPr>
        <w:rFonts w:ascii="Arial" w:hAnsi="Arial" w:cs="Arial"/>
        <w:sz w:val="20"/>
        <w:szCs w:val="20"/>
      </w:rPr>
      <w:fldChar w:fldCharType="separate"/>
    </w:r>
    <w:r w:rsidR="000B1AE1">
      <w:rPr>
        <w:rFonts w:ascii="Arial" w:hAnsi="Arial" w:cs="Arial"/>
        <w:noProof/>
        <w:sz w:val="20"/>
        <w:szCs w:val="20"/>
      </w:rPr>
      <w:t>4</w:t>
    </w:r>
    <w:r w:rsidRPr="006D39F4">
      <w:rPr>
        <w:rFonts w:ascii="Arial" w:hAnsi="Arial" w:cs="Arial"/>
        <w:sz w:val="20"/>
        <w:szCs w:val="20"/>
      </w:rPr>
      <w:fldChar w:fldCharType="end"/>
    </w:r>
  </w:p>
  <w:p w:rsidR="0069191B" w:rsidRDefault="00691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32" w:rsidRDefault="00783432">
      <w:r>
        <w:separator/>
      </w:r>
    </w:p>
  </w:footnote>
  <w:footnote w:type="continuationSeparator" w:id="0">
    <w:p w:rsidR="00783432" w:rsidRDefault="0078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A7E"/>
    <w:multiLevelType w:val="hybridMultilevel"/>
    <w:tmpl w:val="4AB6A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90A5C"/>
    <w:multiLevelType w:val="hybridMultilevel"/>
    <w:tmpl w:val="636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7FE8"/>
    <w:multiLevelType w:val="multilevel"/>
    <w:tmpl w:val="9268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E7D0A"/>
    <w:multiLevelType w:val="hybridMultilevel"/>
    <w:tmpl w:val="DF00B344"/>
    <w:lvl w:ilvl="0" w:tplc="C220BB3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450E3A"/>
    <w:multiLevelType w:val="hybridMultilevel"/>
    <w:tmpl w:val="D5DCD4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081FD8"/>
    <w:multiLevelType w:val="hybridMultilevel"/>
    <w:tmpl w:val="2CEEF7EC"/>
    <w:lvl w:ilvl="0" w:tplc="C3CAA632">
      <w:start w:val="1"/>
      <w:numFmt w:val="bullet"/>
      <w:pStyle w:val="1pogrubio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0C34"/>
    <w:multiLevelType w:val="hybridMultilevel"/>
    <w:tmpl w:val="AB486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267CE"/>
    <w:multiLevelType w:val="hybridMultilevel"/>
    <w:tmpl w:val="112AB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C0260"/>
    <w:multiLevelType w:val="multilevel"/>
    <w:tmpl w:val="7FC62E7E"/>
    <w:lvl w:ilvl="0">
      <w:start w:val="1"/>
      <w:numFmt w:val="decimal"/>
      <w:pStyle w:val="1pogrubiony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"/>
      <w:suff w:val="space"/>
      <w:lvlText w:val="%1.%2."/>
      <w:lvlJc w:val="left"/>
      <w:pPr>
        <w:ind w:left="567" w:hanging="283"/>
      </w:pPr>
      <w:rPr>
        <w:rFonts w:hint="default"/>
        <w:b w:val="0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B64339D"/>
    <w:multiLevelType w:val="multilevel"/>
    <w:tmpl w:val="8CE0FA72"/>
    <w:lvl w:ilvl="0">
      <w:start w:val="1"/>
      <w:numFmt w:val="decimal"/>
      <w:pStyle w:val="1niepogrubiony"/>
      <w:suff w:val="space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none"/>
      <w:suff w:val="space"/>
      <w:lvlText w:val=""/>
      <w:lvlJc w:val="left"/>
      <w:pPr>
        <w:ind w:left="1134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ED4849"/>
    <w:multiLevelType w:val="hybridMultilevel"/>
    <w:tmpl w:val="071614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6C2BE6"/>
    <w:multiLevelType w:val="hybridMultilevel"/>
    <w:tmpl w:val="8A8A5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E85571"/>
    <w:multiLevelType w:val="hybridMultilevel"/>
    <w:tmpl w:val="A8EE2172"/>
    <w:lvl w:ilvl="0" w:tplc="8AF8DA1C">
      <w:start w:val="1"/>
      <w:numFmt w:val="lowerLetter"/>
      <w:pStyle w:val="1a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6"/>
  </w:num>
  <w:num w:numId="18">
    <w:abstractNumId w:val="0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F"/>
    <w:rsid w:val="000029EA"/>
    <w:rsid w:val="000034F1"/>
    <w:rsid w:val="00003F04"/>
    <w:rsid w:val="00006C8F"/>
    <w:rsid w:val="00007983"/>
    <w:rsid w:val="00010929"/>
    <w:rsid w:val="00010BD2"/>
    <w:rsid w:val="000140C7"/>
    <w:rsid w:val="00015D82"/>
    <w:rsid w:val="0001675E"/>
    <w:rsid w:val="00016E3B"/>
    <w:rsid w:val="000217BB"/>
    <w:rsid w:val="00032846"/>
    <w:rsid w:val="0003333E"/>
    <w:rsid w:val="00033DA6"/>
    <w:rsid w:val="0004157A"/>
    <w:rsid w:val="00043A4D"/>
    <w:rsid w:val="00043D87"/>
    <w:rsid w:val="000444D8"/>
    <w:rsid w:val="00050C83"/>
    <w:rsid w:val="000542E1"/>
    <w:rsid w:val="00054818"/>
    <w:rsid w:val="00057D98"/>
    <w:rsid w:val="00060E3B"/>
    <w:rsid w:val="0006404A"/>
    <w:rsid w:val="000647DD"/>
    <w:rsid w:val="00065112"/>
    <w:rsid w:val="00066B4C"/>
    <w:rsid w:val="00072805"/>
    <w:rsid w:val="00073C18"/>
    <w:rsid w:val="00075E83"/>
    <w:rsid w:val="00081A99"/>
    <w:rsid w:val="000838AC"/>
    <w:rsid w:val="00085449"/>
    <w:rsid w:val="00094170"/>
    <w:rsid w:val="00096AB6"/>
    <w:rsid w:val="000A057C"/>
    <w:rsid w:val="000B1AE1"/>
    <w:rsid w:val="000B235C"/>
    <w:rsid w:val="000B741E"/>
    <w:rsid w:val="000B7990"/>
    <w:rsid w:val="000C0D9A"/>
    <w:rsid w:val="000C61D7"/>
    <w:rsid w:val="000C6F89"/>
    <w:rsid w:val="000D738F"/>
    <w:rsid w:val="000E1320"/>
    <w:rsid w:val="000E306F"/>
    <w:rsid w:val="000E3C0E"/>
    <w:rsid w:val="000E63BA"/>
    <w:rsid w:val="000E6BDC"/>
    <w:rsid w:val="00104888"/>
    <w:rsid w:val="00104BD0"/>
    <w:rsid w:val="001135CF"/>
    <w:rsid w:val="001220C3"/>
    <w:rsid w:val="00122102"/>
    <w:rsid w:val="001234D3"/>
    <w:rsid w:val="00123F40"/>
    <w:rsid w:val="00126F53"/>
    <w:rsid w:val="00130423"/>
    <w:rsid w:val="0013440D"/>
    <w:rsid w:val="00142CC0"/>
    <w:rsid w:val="00144059"/>
    <w:rsid w:val="0014773A"/>
    <w:rsid w:val="001513A7"/>
    <w:rsid w:val="00151DE2"/>
    <w:rsid w:val="00156A18"/>
    <w:rsid w:val="00157152"/>
    <w:rsid w:val="001642CD"/>
    <w:rsid w:val="00167B8A"/>
    <w:rsid w:val="00174EEB"/>
    <w:rsid w:val="001908AD"/>
    <w:rsid w:val="00192B6D"/>
    <w:rsid w:val="00196340"/>
    <w:rsid w:val="001A1C0D"/>
    <w:rsid w:val="001A7DB3"/>
    <w:rsid w:val="001B115E"/>
    <w:rsid w:val="001B4892"/>
    <w:rsid w:val="001B4D87"/>
    <w:rsid w:val="001B551C"/>
    <w:rsid w:val="001B6794"/>
    <w:rsid w:val="001C59A0"/>
    <w:rsid w:val="001C64D1"/>
    <w:rsid w:val="001C7E7A"/>
    <w:rsid w:val="001D05B6"/>
    <w:rsid w:val="001D1FC8"/>
    <w:rsid w:val="001D3A77"/>
    <w:rsid w:val="001D625D"/>
    <w:rsid w:val="001D6E9F"/>
    <w:rsid w:val="001E130D"/>
    <w:rsid w:val="001E67DD"/>
    <w:rsid w:val="001E6D4E"/>
    <w:rsid w:val="001F0E43"/>
    <w:rsid w:val="001F228F"/>
    <w:rsid w:val="001F3BC2"/>
    <w:rsid w:val="001F3D90"/>
    <w:rsid w:val="001F496D"/>
    <w:rsid w:val="00201AF6"/>
    <w:rsid w:val="002069CD"/>
    <w:rsid w:val="00224785"/>
    <w:rsid w:val="00224F57"/>
    <w:rsid w:val="00225402"/>
    <w:rsid w:val="00227A7C"/>
    <w:rsid w:val="002352D5"/>
    <w:rsid w:val="00242515"/>
    <w:rsid w:val="00242567"/>
    <w:rsid w:val="00243BE9"/>
    <w:rsid w:val="00251BB5"/>
    <w:rsid w:val="002549BC"/>
    <w:rsid w:val="00256613"/>
    <w:rsid w:val="00260BB3"/>
    <w:rsid w:val="00260C7F"/>
    <w:rsid w:val="0026178B"/>
    <w:rsid w:val="0026536C"/>
    <w:rsid w:val="00265727"/>
    <w:rsid w:val="00265877"/>
    <w:rsid w:val="00270F9A"/>
    <w:rsid w:val="00277E23"/>
    <w:rsid w:val="00281AFE"/>
    <w:rsid w:val="00284409"/>
    <w:rsid w:val="00284779"/>
    <w:rsid w:val="00284AD2"/>
    <w:rsid w:val="002866F4"/>
    <w:rsid w:val="00294D6A"/>
    <w:rsid w:val="00295911"/>
    <w:rsid w:val="00296138"/>
    <w:rsid w:val="00296FF4"/>
    <w:rsid w:val="002A3522"/>
    <w:rsid w:val="002B1FEE"/>
    <w:rsid w:val="002B2FBA"/>
    <w:rsid w:val="002C26D3"/>
    <w:rsid w:val="002C7B20"/>
    <w:rsid w:val="002D0C0C"/>
    <w:rsid w:val="002D69EC"/>
    <w:rsid w:val="002E15B8"/>
    <w:rsid w:val="002E2297"/>
    <w:rsid w:val="002E2DF7"/>
    <w:rsid w:val="002E38D9"/>
    <w:rsid w:val="002E4225"/>
    <w:rsid w:val="002E4E3E"/>
    <w:rsid w:val="002F0237"/>
    <w:rsid w:val="002F0E49"/>
    <w:rsid w:val="002F4B22"/>
    <w:rsid w:val="002F7734"/>
    <w:rsid w:val="00304EB0"/>
    <w:rsid w:val="00305155"/>
    <w:rsid w:val="0030529A"/>
    <w:rsid w:val="003106C8"/>
    <w:rsid w:val="0031606B"/>
    <w:rsid w:val="00320F9A"/>
    <w:rsid w:val="00322176"/>
    <w:rsid w:val="00323B0A"/>
    <w:rsid w:val="00327C83"/>
    <w:rsid w:val="003354B1"/>
    <w:rsid w:val="00335D7E"/>
    <w:rsid w:val="00335F27"/>
    <w:rsid w:val="00337469"/>
    <w:rsid w:val="003453A7"/>
    <w:rsid w:val="003456A2"/>
    <w:rsid w:val="00351EC8"/>
    <w:rsid w:val="00353D10"/>
    <w:rsid w:val="003540D5"/>
    <w:rsid w:val="0035608A"/>
    <w:rsid w:val="00365B93"/>
    <w:rsid w:val="00371662"/>
    <w:rsid w:val="00377985"/>
    <w:rsid w:val="00382D8D"/>
    <w:rsid w:val="00385B56"/>
    <w:rsid w:val="003874E9"/>
    <w:rsid w:val="003900A9"/>
    <w:rsid w:val="003923AA"/>
    <w:rsid w:val="00393E0D"/>
    <w:rsid w:val="003A498E"/>
    <w:rsid w:val="003B0303"/>
    <w:rsid w:val="003B4F1F"/>
    <w:rsid w:val="003B67E7"/>
    <w:rsid w:val="003B7F2C"/>
    <w:rsid w:val="003C20F4"/>
    <w:rsid w:val="003C269C"/>
    <w:rsid w:val="003C5D1A"/>
    <w:rsid w:val="003C6042"/>
    <w:rsid w:val="003C7A2A"/>
    <w:rsid w:val="003D16B8"/>
    <w:rsid w:val="003D2185"/>
    <w:rsid w:val="003D260F"/>
    <w:rsid w:val="003D355F"/>
    <w:rsid w:val="003D4575"/>
    <w:rsid w:val="003D50AC"/>
    <w:rsid w:val="003F0436"/>
    <w:rsid w:val="0040390D"/>
    <w:rsid w:val="00406FB7"/>
    <w:rsid w:val="004078CC"/>
    <w:rsid w:val="00411D37"/>
    <w:rsid w:val="004121E7"/>
    <w:rsid w:val="0041494C"/>
    <w:rsid w:val="00417FED"/>
    <w:rsid w:val="00421439"/>
    <w:rsid w:val="00422048"/>
    <w:rsid w:val="0042218F"/>
    <w:rsid w:val="00422608"/>
    <w:rsid w:val="00426E0B"/>
    <w:rsid w:val="00430CD5"/>
    <w:rsid w:val="004342DF"/>
    <w:rsid w:val="00434996"/>
    <w:rsid w:val="004412CB"/>
    <w:rsid w:val="0044582F"/>
    <w:rsid w:val="004477D0"/>
    <w:rsid w:val="004555DD"/>
    <w:rsid w:val="0045578D"/>
    <w:rsid w:val="00457068"/>
    <w:rsid w:val="00462E44"/>
    <w:rsid w:val="0046387A"/>
    <w:rsid w:val="00466495"/>
    <w:rsid w:val="00472558"/>
    <w:rsid w:val="00472B28"/>
    <w:rsid w:val="00477F4A"/>
    <w:rsid w:val="00481EDE"/>
    <w:rsid w:val="00483297"/>
    <w:rsid w:val="00485FE8"/>
    <w:rsid w:val="00491B8A"/>
    <w:rsid w:val="00497605"/>
    <w:rsid w:val="004A5FA1"/>
    <w:rsid w:val="004A60D9"/>
    <w:rsid w:val="004A73A2"/>
    <w:rsid w:val="004B7E0E"/>
    <w:rsid w:val="004C1DD0"/>
    <w:rsid w:val="004C5547"/>
    <w:rsid w:val="004C6229"/>
    <w:rsid w:val="004D31A6"/>
    <w:rsid w:val="004E0243"/>
    <w:rsid w:val="004E2175"/>
    <w:rsid w:val="004F18B5"/>
    <w:rsid w:val="004F2704"/>
    <w:rsid w:val="004F28B6"/>
    <w:rsid w:val="0050039B"/>
    <w:rsid w:val="00502D86"/>
    <w:rsid w:val="005069D3"/>
    <w:rsid w:val="00510E9E"/>
    <w:rsid w:val="00511391"/>
    <w:rsid w:val="0051308F"/>
    <w:rsid w:val="005215B8"/>
    <w:rsid w:val="00522F27"/>
    <w:rsid w:val="0052641C"/>
    <w:rsid w:val="005358FE"/>
    <w:rsid w:val="005367C7"/>
    <w:rsid w:val="00540AE2"/>
    <w:rsid w:val="00541002"/>
    <w:rsid w:val="00541471"/>
    <w:rsid w:val="005441E1"/>
    <w:rsid w:val="00544A7A"/>
    <w:rsid w:val="00545E91"/>
    <w:rsid w:val="00551A76"/>
    <w:rsid w:val="00552A33"/>
    <w:rsid w:val="00552D01"/>
    <w:rsid w:val="0055365A"/>
    <w:rsid w:val="00553A8F"/>
    <w:rsid w:val="005566DE"/>
    <w:rsid w:val="00560ADB"/>
    <w:rsid w:val="005620D3"/>
    <w:rsid w:val="005637A7"/>
    <w:rsid w:val="0056539C"/>
    <w:rsid w:val="00566146"/>
    <w:rsid w:val="00572576"/>
    <w:rsid w:val="0057560A"/>
    <w:rsid w:val="005756FB"/>
    <w:rsid w:val="00585F10"/>
    <w:rsid w:val="00590166"/>
    <w:rsid w:val="0059215E"/>
    <w:rsid w:val="00596D61"/>
    <w:rsid w:val="005A0C74"/>
    <w:rsid w:val="005A5A33"/>
    <w:rsid w:val="005B017C"/>
    <w:rsid w:val="005B050D"/>
    <w:rsid w:val="005B06AF"/>
    <w:rsid w:val="005B1101"/>
    <w:rsid w:val="005B4208"/>
    <w:rsid w:val="005B7A91"/>
    <w:rsid w:val="005B7BFA"/>
    <w:rsid w:val="005D04E3"/>
    <w:rsid w:val="005D23F4"/>
    <w:rsid w:val="005D3A10"/>
    <w:rsid w:val="005D4778"/>
    <w:rsid w:val="005E3068"/>
    <w:rsid w:val="005E3557"/>
    <w:rsid w:val="005E5245"/>
    <w:rsid w:val="005E6F21"/>
    <w:rsid w:val="005F2FF2"/>
    <w:rsid w:val="005F454B"/>
    <w:rsid w:val="005F4919"/>
    <w:rsid w:val="006012C6"/>
    <w:rsid w:val="006035F4"/>
    <w:rsid w:val="00604946"/>
    <w:rsid w:val="006109E5"/>
    <w:rsid w:val="00614707"/>
    <w:rsid w:val="00615115"/>
    <w:rsid w:val="00616A37"/>
    <w:rsid w:val="00624112"/>
    <w:rsid w:val="00632DD8"/>
    <w:rsid w:val="00635F38"/>
    <w:rsid w:val="00636193"/>
    <w:rsid w:val="006371E9"/>
    <w:rsid w:val="0064329E"/>
    <w:rsid w:val="006440B4"/>
    <w:rsid w:val="00644E68"/>
    <w:rsid w:val="00646E31"/>
    <w:rsid w:val="00652E32"/>
    <w:rsid w:val="006531F5"/>
    <w:rsid w:val="006538AB"/>
    <w:rsid w:val="00660D9A"/>
    <w:rsid w:val="00661D97"/>
    <w:rsid w:val="00666E89"/>
    <w:rsid w:val="006718A1"/>
    <w:rsid w:val="00671E1B"/>
    <w:rsid w:val="006726B4"/>
    <w:rsid w:val="00673BAD"/>
    <w:rsid w:val="00673E21"/>
    <w:rsid w:val="00673F72"/>
    <w:rsid w:val="00677F06"/>
    <w:rsid w:val="006809CE"/>
    <w:rsid w:val="006856BA"/>
    <w:rsid w:val="0068753C"/>
    <w:rsid w:val="00691566"/>
    <w:rsid w:val="0069191B"/>
    <w:rsid w:val="00693E5D"/>
    <w:rsid w:val="00694DB3"/>
    <w:rsid w:val="00696BB7"/>
    <w:rsid w:val="006A428D"/>
    <w:rsid w:val="006A4994"/>
    <w:rsid w:val="006A54B5"/>
    <w:rsid w:val="006A7CD0"/>
    <w:rsid w:val="006B1C3D"/>
    <w:rsid w:val="006B2C26"/>
    <w:rsid w:val="006B57AA"/>
    <w:rsid w:val="006C0729"/>
    <w:rsid w:val="006C0D8B"/>
    <w:rsid w:val="006C1268"/>
    <w:rsid w:val="006C1679"/>
    <w:rsid w:val="006C45A2"/>
    <w:rsid w:val="006C4E11"/>
    <w:rsid w:val="006C5AD6"/>
    <w:rsid w:val="006D1317"/>
    <w:rsid w:val="006D39F4"/>
    <w:rsid w:val="006E75E3"/>
    <w:rsid w:val="006F054A"/>
    <w:rsid w:val="007000C4"/>
    <w:rsid w:val="007008B8"/>
    <w:rsid w:val="0070161E"/>
    <w:rsid w:val="0070486F"/>
    <w:rsid w:val="00712203"/>
    <w:rsid w:val="007177CA"/>
    <w:rsid w:val="00735983"/>
    <w:rsid w:val="0073647D"/>
    <w:rsid w:val="00737EA0"/>
    <w:rsid w:val="0074106E"/>
    <w:rsid w:val="007416D6"/>
    <w:rsid w:val="00751B18"/>
    <w:rsid w:val="00755434"/>
    <w:rsid w:val="00755CD8"/>
    <w:rsid w:val="007651AA"/>
    <w:rsid w:val="007774C1"/>
    <w:rsid w:val="0078030F"/>
    <w:rsid w:val="007824EB"/>
    <w:rsid w:val="00783432"/>
    <w:rsid w:val="0078507F"/>
    <w:rsid w:val="007870C3"/>
    <w:rsid w:val="007908C2"/>
    <w:rsid w:val="00790C1F"/>
    <w:rsid w:val="00791DDA"/>
    <w:rsid w:val="007941E6"/>
    <w:rsid w:val="00794A37"/>
    <w:rsid w:val="007A31D7"/>
    <w:rsid w:val="007A485D"/>
    <w:rsid w:val="007A5105"/>
    <w:rsid w:val="007A68AA"/>
    <w:rsid w:val="007A695A"/>
    <w:rsid w:val="007A7CB4"/>
    <w:rsid w:val="007B7C2D"/>
    <w:rsid w:val="007C5255"/>
    <w:rsid w:val="007C685A"/>
    <w:rsid w:val="007C688E"/>
    <w:rsid w:val="007D0D7C"/>
    <w:rsid w:val="007D13ED"/>
    <w:rsid w:val="007D3028"/>
    <w:rsid w:val="007D5AAB"/>
    <w:rsid w:val="007D6BC1"/>
    <w:rsid w:val="007D731D"/>
    <w:rsid w:val="007E1724"/>
    <w:rsid w:val="007E1909"/>
    <w:rsid w:val="007E2204"/>
    <w:rsid w:val="007E76CB"/>
    <w:rsid w:val="007F529F"/>
    <w:rsid w:val="007F636A"/>
    <w:rsid w:val="007F704A"/>
    <w:rsid w:val="00806268"/>
    <w:rsid w:val="00806352"/>
    <w:rsid w:val="00807AA6"/>
    <w:rsid w:val="008177D7"/>
    <w:rsid w:val="00817CF9"/>
    <w:rsid w:val="008225EE"/>
    <w:rsid w:val="00822BF3"/>
    <w:rsid w:val="00826474"/>
    <w:rsid w:val="008336AE"/>
    <w:rsid w:val="00845EE3"/>
    <w:rsid w:val="00855968"/>
    <w:rsid w:val="008621AB"/>
    <w:rsid w:val="008622E1"/>
    <w:rsid w:val="00862CE2"/>
    <w:rsid w:val="0086345F"/>
    <w:rsid w:val="008679D2"/>
    <w:rsid w:val="00871376"/>
    <w:rsid w:val="00871672"/>
    <w:rsid w:val="008731E7"/>
    <w:rsid w:val="00876153"/>
    <w:rsid w:val="0087764B"/>
    <w:rsid w:val="00891574"/>
    <w:rsid w:val="00892E6C"/>
    <w:rsid w:val="00897131"/>
    <w:rsid w:val="008A1D93"/>
    <w:rsid w:val="008A299F"/>
    <w:rsid w:val="008A38F2"/>
    <w:rsid w:val="008A465C"/>
    <w:rsid w:val="008A4B99"/>
    <w:rsid w:val="008A7879"/>
    <w:rsid w:val="008B01C5"/>
    <w:rsid w:val="008B0A2A"/>
    <w:rsid w:val="008B0C10"/>
    <w:rsid w:val="008B110B"/>
    <w:rsid w:val="008B30D0"/>
    <w:rsid w:val="008B5918"/>
    <w:rsid w:val="008D32C2"/>
    <w:rsid w:val="008D53A2"/>
    <w:rsid w:val="008D67E6"/>
    <w:rsid w:val="008D7875"/>
    <w:rsid w:val="008E0AB1"/>
    <w:rsid w:val="008E2AD6"/>
    <w:rsid w:val="008E3691"/>
    <w:rsid w:val="008E5996"/>
    <w:rsid w:val="008E61C9"/>
    <w:rsid w:val="008F0BD6"/>
    <w:rsid w:val="008F1748"/>
    <w:rsid w:val="008F2E66"/>
    <w:rsid w:val="008F3CB8"/>
    <w:rsid w:val="00901B75"/>
    <w:rsid w:val="00903FD7"/>
    <w:rsid w:val="00904F14"/>
    <w:rsid w:val="00912200"/>
    <w:rsid w:val="0091502C"/>
    <w:rsid w:val="00915FFF"/>
    <w:rsid w:val="009212C3"/>
    <w:rsid w:val="00921AA2"/>
    <w:rsid w:val="00922BF6"/>
    <w:rsid w:val="00923E91"/>
    <w:rsid w:val="00924B11"/>
    <w:rsid w:val="00925362"/>
    <w:rsid w:val="009326B0"/>
    <w:rsid w:val="0093291C"/>
    <w:rsid w:val="009432D9"/>
    <w:rsid w:val="009501EF"/>
    <w:rsid w:val="009562FE"/>
    <w:rsid w:val="0096174F"/>
    <w:rsid w:val="009625AD"/>
    <w:rsid w:val="00967B59"/>
    <w:rsid w:val="009706CE"/>
    <w:rsid w:val="00975A40"/>
    <w:rsid w:val="009843B7"/>
    <w:rsid w:val="00986C89"/>
    <w:rsid w:val="00990600"/>
    <w:rsid w:val="00991981"/>
    <w:rsid w:val="00994BF3"/>
    <w:rsid w:val="0099570B"/>
    <w:rsid w:val="009A25CC"/>
    <w:rsid w:val="009A3DCB"/>
    <w:rsid w:val="009A408A"/>
    <w:rsid w:val="009A43A9"/>
    <w:rsid w:val="009A48F8"/>
    <w:rsid w:val="009A5256"/>
    <w:rsid w:val="009B3232"/>
    <w:rsid w:val="009B4722"/>
    <w:rsid w:val="009C437E"/>
    <w:rsid w:val="009E1315"/>
    <w:rsid w:val="009E52DD"/>
    <w:rsid w:val="009E5782"/>
    <w:rsid w:val="009F0D17"/>
    <w:rsid w:val="009F648C"/>
    <w:rsid w:val="009F64C0"/>
    <w:rsid w:val="009F69F1"/>
    <w:rsid w:val="00A00007"/>
    <w:rsid w:val="00A03553"/>
    <w:rsid w:val="00A111EB"/>
    <w:rsid w:val="00A113DC"/>
    <w:rsid w:val="00A12831"/>
    <w:rsid w:val="00A13963"/>
    <w:rsid w:val="00A13AF5"/>
    <w:rsid w:val="00A141A6"/>
    <w:rsid w:val="00A15CDD"/>
    <w:rsid w:val="00A232D8"/>
    <w:rsid w:val="00A24E2F"/>
    <w:rsid w:val="00A25EA4"/>
    <w:rsid w:val="00A3061A"/>
    <w:rsid w:val="00A43A94"/>
    <w:rsid w:val="00A43BB9"/>
    <w:rsid w:val="00A45335"/>
    <w:rsid w:val="00A467E4"/>
    <w:rsid w:val="00A52076"/>
    <w:rsid w:val="00A52607"/>
    <w:rsid w:val="00A611C9"/>
    <w:rsid w:val="00A66283"/>
    <w:rsid w:val="00A67004"/>
    <w:rsid w:val="00A74144"/>
    <w:rsid w:val="00A77A42"/>
    <w:rsid w:val="00A82B88"/>
    <w:rsid w:val="00A979FB"/>
    <w:rsid w:val="00AA0F4C"/>
    <w:rsid w:val="00AA0F9D"/>
    <w:rsid w:val="00AA4F72"/>
    <w:rsid w:val="00AA745F"/>
    <w:rsid w:val="00AB0CB1"/>
    <w:rsid w:val="00AB2D19"/>
    <w:rsid w:val="00AB3B98"/>
    <w:rsid w:val="00AC2183"/>
    <w:rsid w:val="00AC22E7"/>
    <w:rsid w:val="00AC3908"/>
    <w:rsid w:val="00AC70DC"/>
    <w:rsid w:val="00AC76C1"/>
    <w:rsid w:val="00AD12B1"/>
    <w:rsid w:val="00AD5DF7"/>
    <w:rsid w:val="00AD75A0"/>
    <w:rsid w:val="00AE24E8"/>
    <w:rsid w:val="00AE4A04"/>
    <w:rsid w:val="00AE54AC"/>
    <w:rsid w:val="00AE70A1"/>
    <w:rsid w:val="00AF1B1D"/>
    <w:rsid w:val="00AF28AD"/>
    <w:rsid w:val="00AF50D6"/>
    <w:rsid w:val="00B00B52"/>
    <w:rsid w:val="00B00FAE"/>
    <w:rsid w:val="00B01964"/>
    <w:rsid w:val="00B01A8B"/>
    <w:rsid w:val="00B03209"/>
    <w:rsid w:val="00B03A79"/>
    <w:rsid w:val="00B04FE7"/>
    <w:rsid w:val="00B06025"/>
    <w:rsid w:val="00B10BDB"/>
    <w:rsid w:val="00B131B9"/>
    <w:rsid w:val="00B20234"/>
    <w:rsid w:val="00B20FF5"/>
    <w:rsid w:val="00B26CEA"/>
    <w:rsid w:val="00B26DC5"/>
    <w:rsid w:val="00B30604"/>
    <w:rsid w:val="00B3089A"/>
    <w:rsid w:val="00B30FB3"/>
    <w:rsid w:val="00B35676"/>
    <w:rsid w:val="00B36ECB"/>
    <w:rsid w:val="00B408A1"/>
    <w:rsid w:val="00B415A6"/>
    <w:rsid w:val="00B41ED6"/>
    <w:rsid w:val="00B47AC5"/>
    <w:rsid w:val="00B516F0"/>
    <w:rsid w:val="00B51D20"/>
    <w:rsid w:val="00B541E6"/>
    <w:rsid w:val="00B54379"/>
    <w:rsid w:val="00B54FC7"/>
    <w:rsid w:val="00B5789D"/>
    <w:rsid w:val="00B646C5"/>
    <w:rsid w:val="00B673B3"/>
    <w:rsid w:val="00B818BB"/>
    <w:rsid w:val="00B83B23"/>
    <w:rsid w:val="00B851CD"/>
    <w:rsid w:val="00B879CE"/>
    <w:rsid w:val="00B95A57"/>
    <w:rsid w:val="00B97779"/>
    <w:rsid w:val="00B97ED5"/>
    <w:rsid w:val="00BA0A64"/>
    <w:rsid w:val="00BA1F40"/>
    <w:rsid w:val="00BA2D24"/>
    <w:rsid w:val="00BA2D87"/>
    <w:rsid w:val="00BA67E6"/>
    <w:rsid w:val="00BA799B"/>
    <w:rsid w:val="00BB2B29"/>
    <w:rsid w:val="00BB3812"/>
    <w:rsid w:val="00BB4A9C"/>
    <w:rsid w:val="00BB75B6"/>
    <w:rsid w:val="00BB7CFA"/>
    <w:rsid w:val="00BC5450"/>
    <w:rsid w:val="00BD1AC3"/>
    <w:rsid w:val="00BD2FAD"/>
    <w:rsid w:val="00BD6DB1"/>
    <w:rsid w:val="00BD794B"/>
    <w:rsid w:val="00BE081A"/>
    <w:rsid w:val="00BE181B"/>
    <w:rsid w:val="00BE1D40"/>
    <w:rsid w:val="00BE1FF1"/>
    <w:rsid w:val="00BE26AE"/>
    <w:rsid w:val="00BE5B17"/>
    <w:rsid w:val="00BF0332"/>
    <w:rsid w:val="00BF6597"/>
    <w:rsid w:val="00BF7DE0"/>
    <w:rsid w:val="00C05D66"/>
    <w:rsid w:val="00C10084"/>
    <w:rsid w:val="00C11ADD"/>
    <w:rsid w:val="00C17DB4"/>
    <w:rsid w:val="00C22632"/>
    <w:rsid w:val="00C256B8"/>
    <w:rsid w:val="00C31E8B"/>
    <w:rsid w:val="00C43E92"/>
    <w:rsid w:val="00C46265"/>
    <w:rsid w:val="00C50832"/>
    <w:rsid w:val="00C510DB"/>
    <w:rsid w:val="00C5212D"/>
    <w:rsid w:val="00C55AED"/>
    <w:rsid w:val="00C619D8"/>
    <w:rsid w:val="00C620A9"/>
    <w:rsid w:val="00C632F4"/>
    <w:rsid w:val="00C64F67"/>
    <w:rsid w:val="00C658E7"/>
    <w:rsid w:val="00C663D6"/>
    <w:rsid w:val="00C67D9D"/>
    <w:rsid w:val="00C67EAB"/>
    <w:rsid w:val="00C72A5C"/>
    <w:rsid w:val="00C75437"/>
    <w:rsid w:val="00C86DDD"/>
    <w:rsid w:val="00C87811"/>
    <w:rsid w:val="00C913EF"/>
    <w:rsid w:val="00C91A44"/>
    <w:rsid w:val="00C95534"/>
    <w:rsid w:val="00C9759C"/>
    <w:rsid w:val="00CA164E"/>
    <w:rsid w:val="00CA6184"/>
    <w:rsid w:val="00CA62A0"/>
    <w:rsid w:val="00CA78FA"/>
    <w:rsid w:val="00CC05FE"/>
    <w:rsid w:val="00CC5590"/>
    <w:rsid w:val="00CC6726"/>
    <w:rsid w:val="00CD23E8"/>
    <w:rsid w:val="00CD5660"/>
    <w:rsid w:val="00CE31CA"/>
    <w:rsid w:val="00CE3C34"/>
    <w:rsid w:val="00CE7792"/>
    <w:rsid w:val="00CF3072"/>
    <w:rsid w:val="00CF3683"/>
    <w:rsid w:val="00CF4B67"/>
    <w:rsid w:val="00D00F44"/>
    <w:rsid w:val="00D01F71"/>
    <w:rsid w:val="00D052D4"/>
    <w:rsid w:val="00D105A5"/>
    <w:rsid w:val="00D10A71"/>
    <w:rsid w:val="00D129F8"/>
    <w:rsid w:val="00D1403B"/>
    <w:rsid w:val="00D24437"/>
    <w:rsid w:val="00D260B0"/>
    <w:rsid w:val="00D32721"/>
    <w:rsid w:val="00D37980"/>
    <w:rsid w:val="00D42B2C"/>
    <w:rsid w:val="00D4567E"/>
    <w:rsid w:val="00D47AAB"/>
    <w:rsid w:val="00D50546"/>
    <w:rsid w:val="00D517A5"/>
    <w:rsid w:val="00D543BB"/>
    <w:rsid w:val="00D565B6"/>
    <w:rsid w:val="00D56C9A"/>
    <w:rsid w:val="00D61AE3"/>
    <w:rsid w:val="00D67EA6"/>
    <w:rsid w:val="00D72931"/>
    <w:rsid w:val="00D76A30"/>
    <w:rsid w:val="00D83E5E"/>
    <w:rsid w:val="00D84B82"/>
    <w:rsid w:val="00D8791E"/>
    <w:rsid w:val="00D87964"/>
    <w:rsid w:val="00D90802"/>
    <w:rsid w:val="00D9367A"/>
    <w:rsid w:val="00D95CE2"/>
    <w:rsid w:val="00DA2F7D"/>
    <w:rsid w:val="00DB6DD0"/>
    <w:rsid w:val="00DB794D"/>
    <w:rsid w:val="00DB7B78"/>
    <w:rsid w:val="00DC20BC"/>
    <w:rsid w:val="00DC31A9"/>
    <w:rsid w:val="00DC6D2A"/>
    <w:rsid w:val="00DD5985"/>
    <w:rsid w:val="00DD6F68"/>
    <w:rsid w:val="00DE2206"/>
    <w:rsid w:val="00DE2E5E"/>
    <w:rsid w:val="00DE3FB1"/>
    <w:rsid w:val="00DE6434"/>
    <w:rsid w:val="00DE6A1F"/>
    <w:rsid w:val="00DF14C0"/>
    <w:rsid w:val="00DF343C"/>
    <w:rsid w:val="00DF7B35"/>
    <w:rsid w:val="00E01E49"/>
    <w:rsid w:val="00E02603"/>
    <w:rsid w:val="00E03DB4"/>
    <w:rsid w:val="00E0486F"/>
    <w:rsid w:val="00E065F5"/>
    <w:rsid w:val="00E105BD"/>
    <w:rsid w:val="00E13907"/>
    <w:rsid w:val="00E1451D"/>
    <w:rsid w:val="00E1588F"/>
    <w:rsid w:val="00E15D31"/>
    <w:rsid w:val="00E21A6F"/>
    <w:rsid w:val="00E25F5E"/>
    <w:rsid w:val="00E33596"/>
    <w:rsid w:val="00E344A8"/>
    <w:rsid w:val="00E41B0B"/>
    <w:rsid w:val="00E4507B"/>
    <w:rsid w:val="00E5322C"/>
    <w:rsid w:val="00E532E1"/>
    <w:rsid w:val="00E55820"/>
    <w:rsid w:val="00E5589C"/>
    <w:rsid w:val="00E6123E"/>
    <w:rsid w:val="00E62F6D"/>
    <w:rsid w:val="00E65BBF"/>
    <w:rsid w:val="00E72CDF"/>
    <w:rsid w:val="00E73154"/>
    <w:rsid w:val="00E75CE7"/>
    <w:rsid w:val="00E878FE"/>
    <w:rsid w:val="00E914DF"/>
    <w:rsid w:val="00E9413B"/>
    <w:rsid w:val="00E96E4B"/>
    <w:rsid w:val="00EA3E2C"/>
    <w:rsid w:val="00EA5246"/>
    <w:rsid w:val="00EB26D2"/>
    <w:rsid w:val="00EB352A"/>
    <w:rsid w:val="00EB4686"/>
    <w:rsid w:val="00EB5610"/>
    <w:rsid w:val="00EB5873"/>
    <w:rsid w:val="00EB6AB3"/>
    <w:rsid w:val="00EB74AE"/>
    <w:rsid w:val="00EC1592"/>
    <w:rsid w:val="00EC4A8F"/>
    <w:rsid w:val="00EC747B"/>
    <w:rsid w:val="00EC7D62"/>
    <w:rsid w:val="00ED1849"/>
    <w:rsid w:val="00ED3E56"/>
    <w:rsid w:val="00ED47AA"/>
    <w:rsid w:val="00EE271A"/>
    <w:rsid w:val="00EE3CB7"/>
    <w:rsid w:val="00EE7BFB"/>
    <w:rsid w:val="00EF64C2"/>
    <w:rsid w:val="00F012E5"/>
    <w:rsid w:val="00F02EAF"/>
    <w:rsid w:val="00F046D5"/>
    <w:rsid w:val="00F062C5"/>
    <w:rsid w:val="00F12276"/>
    <w:rsid w:val="00F12D87"/>
    <w:rsid w:val="00F20EE4"/>
    <w:rsid w:val="00F22AB5"/>
    <w:rsid w:val="00F23C7D"/>
    <w:rsid w:val="00F30CEE"/>
    <w:rsid w:val="00F31BDE"/>
    <w:rsid w:val="00F414B1"/>
    <w:rsid w:val="00F417FC"/>
    <w:rsid w:val="00F44A89"/>
    <w:rsid w:val="00F45A25"/>
    <w:rsid w:val="00F4660A"/>
    <w:rsid w:val="00F470CB"/>
    <w:rsid w:val="00F5050A"/>
    <w:rsid w:val="00F52790"/>
    <w:rsid w:val="00F54C3C"/>
    <w:rsid w:val="00F56CB3"/>
    <w:rsid w:val="00F617A5"/>
    <w:rsid w:val="00F61D5B"/>
    <w:rsid w:val="00F632F8"/>
    <w:rsid w:val="00F723EC"/>
    <w:rsid w:val="00F76F8F"/>
    <w:rsid w:val="00F91FE4"/>
    <w:rsid w:val="00F928E2"/>
    <w:rsid w:val="00F95729"/>
    <w:rsid w:val="00FA2B7C"/>
    <w:rsid w:val="00FA71C5"/>
    <w:rsid w:val="00FB18E0"/>
    <w:rsid w:val="00FB2A06"/>
    <w:rsid w:val="00FB3869"/>
    <w:rsid w:val="00FB79DF"/>
    <w:rsid w:val="00FE208E"/>
    <w:rsid w:val="00FE7A78"/>
    <w:rsid w:val="00FF0A77"/>
    <w:rsid w:val="00FF14BA"/>
    <w:rsid w:val="00FF2F0F"/>
    <w:rsid w:val="00FF3047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91A1-646C-414B-BFB2-364639D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362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nik">
    <w:name w:val="Monik"/>
    <w:basedOn w:val="Normalny"/>
    <w:rsid w:val="00DE6A1F"/>
  </w:style>
  <w:style w:type="paragraph" w:styleId="Nagwek">
    <w:name w:val="header"/>
    <w:basedOn w:val="Normalny"/>
    <w:link w:val="NagwekZnak"/>
    <w:unhideWhenUsed/>
    <w:rsid w:val="00DE6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6A1F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DE6A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6A1F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141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141A6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CE7792"/>
    <w:rPr>
      <w:b/>
      <w:bCs/>
    </w:rPr>
  </w:style>
  <w:style w:type="paragraph" w:styleId="Tekstprzypisukocowego">
    <w:name w:val="endnote text"/>
    <w:basedOn w:val="Normalny"/>
    <w:semiHidden/>
    <w:rsid w:val="006A4994"/>
    <w:rPr>
      <w:sz w:val="20"/>
      <w:szCs w:val="20"/>
    </w:rPr>
  </w:style>
  <w:style w:type="character" w:styleId="Odwoanieprzypisukocowego">
    <w:name w:val="endnote reference"/>
    <w:semiHidden/>
    <w:rsid w:val="006A499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96340"/>
  </w:style>
  <w:style w:type="character" w:customStyle="1" w:styleId="luchili">
    <w:name w:val="luc_hili"/>
    <w:basedOn w:val="Domylnaczcionkaakapitu"/>
    <w:rsid w:val="00196340"/>
  </w:style>
  <w:style w:type="paragraph" w:customStyle="1" w:styleId="1pogrubiony">
    <w:name w:val="1 pogrubiony"/>
    <w:basedOn w:val="Normalny"/>
    <w:autoRedefine/>
    <w:qFormat/>
    <w:rsid w:val="00A24E2F"/>
    <w:pPr>
      <w:numPr>
        <w:numId w:val="3"/>
      </w:numPr>
      <w:spacing w:line="276" w:lineRule="auto"/>
    </w:pPr>
    <w:rPr>
      <w:rFonts w:ascii="Arial" w:hAnsi="Arial" w:cs="Arial"/>
      <w:b/>
      <w:sz w:val="20"/>
      <w:szCs w:val="20"/>
    </w:rPr>
  </w:style>
  <w:style w:type="paragraph" w:customStyle="1" w:styleId="1niepogrubiony">
    <w:name w:val="1 niepogrubiony"/>
    <w:basedOn w:val="Normalny"/>
    <w:autoRedefine/>
    <w:qFormat/>
    <w:rsid w:val="00897131"/>
    <w:pPr>
      <w:numPr>
        <w:numId w:val="4"/>
      </w:num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11">
    <w:name w:val="1.1"/>
    <w:basedOn w:val="Normalny"/>
    <w:autoRedefine/>
    <w:qFormat/>
    <w:rsid w:val="00A24E2F"/>
    <w:pPr>
      <w:numPr>
        <w:ilvl w:val="1"/>
        <w:numId w:val="3"/>
      </w:numPr>
      <w:spacing w:line="276" w:lineRule="auto"/>
      <w:ind w:left="426" w:hanging="426"/>
    </w:pPr>
    <w:rPr>
      <w:rFonts w:ascii="Arial" w:hAnsi="Arial" w:cs="Arial"/>
      <w:sz w:val="20"/>
      <w:szCs w:val="20"/>
    </w:rPr>
  </w:style>
  <w:style w:type="paragraph" w:customStyle="1" w:styleId="1a">
    <w:name w:val="1_a)"/>
    <w:basedOn w:val="Normalny"/>
    <w:autoRedefine/>
    <w:qFormat/>
    <w:rsid w:val="00CC5590"/>
    <w:pPr>
      <w:numPr>
        <w:numId w:val="8"/>
      </w:numPr>
      <w:tabs>
        <w:tab w:val="left" w:pos="426"/>
      </w:tabs>
      <w:spacing w:line="276" w:lineRule="auto"/>
    </w:pPr>
    <w:rPr>
      <w:rFonts w:ascii="Arial" w:hAnsi="Arial" w:cs="Arial"/>
      <w:sz w:val="20"/>
      <w:szCs w:val="20"/>
    </w:rPr>
  </w:style>
  <w:style w:type="paragraph" w:customStyle="1" w:styleId="1-myslinik">
    <w:name w:val="1- myslinik"/>
    <w:basedOn w:val="1a"/>
    <w:autoRedefine/>
    <w:qFormat/>
    <w:rsid w:val="0040390D"/>
    <w:pPr>
      <w:numPr>
        <w:numId w:val="0"/>
      </w:numPr>
      <w:ind w:left="426"/>
    </w:pPr>
  </w:style>
  <w:style w:type="paragraph" w:customStyle="1" w:styleId="1nrgwny">
    <w:name w:val="1_nr główny"/>
    <w:basedOn w:val="Normalny"/>
    <w:autoRedefine/>
    <w:qFormat/>
    <w:rsid w:val="001220C3"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1-mylinik">
    <w:name w:val="1. - myślinik"/>
    <w:basedOn w:val="11"/>
    <w:qFormat/>
    <w:rsid w:val="001220C3"/>
    <w:pPr>
      <w:numPr>
        <w:ilvl w:val="0"/>
        <w:numId w:val="0"/>
      </w:numPr>
      <w:ind w:left="567" w:hanging="141"/>
    </w:pPr>
    <w:rPr>
      <w:b/>
    </w:rPr>
  </w:style>
  <w:style w:type="paragraph" w:customStyle="1" w:styleId="1pogrubienie">
    <w:name w:val="1 pogrubienie"/>
    <w:basedOn w:val="Normalny"/>
    <w:autoRedefine/>
    <w:qFormat/>
    <w:rsid w:val="001C7E7A"/>
    <w:pPr>
      <w:spacing w:line="276" w:lineRule="auto"/>
      <w:ind w:left="360" w:hanging="360"/>
    </w:pPr>
    <w:rPr>
      <w:rFonts w:ascii="Arial" w:hAnsi="Arial" w:cs="Arial"/>
      <w:b/>
      <w:sz w:val="20"/>
      <w:szCs w:val="20"/>
    </w:rPr>
  </w:style>
  <w:style w:type="paragraph" w:customStyle="1" w:styleId="1pogrubione">
    <w:name w:val="1 pogrubione"/>
    <w:basedOn w:val="Normalny"/>
    <w:autoRedefine/>
    <w:qFormat/>
    <w:rsid w:val="00E914DF"/>
    <w:pPr>
      <w:numPr>
        <w:numId w:val="11"/>
      </w:numPr>
      <w:spacing w:line="276" w:lineRule="auto"/>
    </w:pPr>
    <w:rPr>
      <w:rFonts w:ascii="Arial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9A408A"/>
    <w:rPr>
      <w:rFonts w:ascii="Arial" w:hAnsi="Arial" w:cs="Arial"/>
      <w:sz w:val="19"/>
      <w:szCs w:val="19"/>
    </w:rPr>
  </w:style>
  <w:style w:type="character" w:styleId="Odwoaniedokomentarza">
    <w:name w:val="annotation reference"/>
    <w:uiPriority w:val="99"/>
    <w:semiHidden/>
    <w:unhideWhenUsed/>
    <w:rsid w:val="00D0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F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F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F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F71"/>
    <w:rPr>
      <w:b/>
      <w:bCs/>
    </w:rPr>
  </w:style>
  <w:style w:type="paragraph" w:customStyle="1" w:styleId="1niepogrubienie">
    <w:name w:val="1 niepogrubienie"/>
    <w:basedOn w:val="Normalny"/>
    <w:autoRedefine/>
    <w:qFormat/>
    <w:rsid w:val="00C55AED"/>
    <w:p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customStyle="1" w:styleId="1bezpogrubienia">
    <w:name w:val="1 bezpogrubienia"/>
    <w:basedOn w:val="Normalny"/>
    <w:autoRedefine/>
    <w:qFormat/>
    <w:rsid w:val="00B54379"/>
    <w:pPr>
      <w:spacing w:line="276" w:lineRule="auto"/>
      <w:ind w:left="284" w:hanging="284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7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2069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Grudziądz, Radzyń Chełmiński, dn</vt:lpstr>
    </vt:vector>
  </TitlesOfParts>
  <Company>P.D.B.A.U. Proj-Plan s.c.</Company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Grudziądz, Radzyń Chełmiński, dn</dc:title>
  <dc:subject/>
  <dc:creator>Małgorzata Piechocka</dc:creator>
  <cp:keywords/>
  <cp:lastModifiedBy>Monika_Dell</cp:lastModifiedBy>
  <cp:revision>34</cp:revision>
  <cp:lastPrinted>2019-03-25T10:16:00Z</cp:lastPrinted>
  <dcterms:created xsi:type="dcterms:W3CDTF">2017-11-28T06:44:00Z</dcterms:created>
  <dcterms:modified xsi:type="dcterms:W3CDTF">2019-04-02T12:25:00Z</dcterms:modified>
</cp:coreProperties>
</file>