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5FE6" w:rsidRDefault="00DC5FE6" w:rsidP="00DC5FE6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Informacja Wójta Gminy Gruta</w:t>
      </w:r>
    </w:p>
    <w:p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z dnia </w:t>
      </w:r>
      <w:r w:rsidR="00F42C55">
        <w:rPr>
          <w:b/>
          <w:bCs/>
          <w:sz w:val="22"/>
          <w:szCs w:val="22"/>
        </w:rPr>
        <w:t>25</w:t>
      </w:r>
      <w:r>
        <w:rPr>
          <w:b/>
          <w:bCs/>
          <w:sz w:val="22"/>
          <w:szCs w:val="22"/>
        </w:rPr>
        <w:t xml:space="preserve"> </w:t>
      </w:r>
      <w:r w:rsidR="00F42C55">
        <w:rPr>
          <w:b/>
          <w:bCs/>
          <w:sz w:val="22"/>
          <w:szCs w:val="22"/>
        </w:rPr>
        <w:t>lipca</w:t>
      </w:r>
      <w:r>
        <w:rPr>
          <w:b/>
          <w:bCs/>
          <w:sz w:val="22"/>
          <w:szCs w:val="22"/>
        </w:rPr>
        <w:t xml:space="preserve"> 2019 roku</w:t>
      </w:r>
    </w:p>
    <w:p w:rsidR="00DC5FE6" w:rsidRDefault="00DC5FE6" w:rsidP="00DC5FE6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w sprawie wykonania budżetu</w:t>
      </w:r>
    </w:p>
    <w:p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Gminy Gruta za </w:t>
      </w:r>
      <w:r w:rsidR="00F42C55">
        <w:rPr>
          <w:b/>
          <w:bCs/>
          <w:sz w:val="22"/>
          <w:szCs w:val="22"/>
        </w:rPr>
        <w:t>I</w:t>
      </w:r>
      <w:r>
        <w:rPr>
          <w:b/>
          <w:bCs/>
          <w:sz w:val="22"/>
          <w:szCs w:val="22"/>
        </w:rPr>
        <w:t>I kwartał 201</w:t>
      </w:r>
      <w:r w:rsidR="00B73BEC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 roku</w:t>
      </w:r>
    </w:p>
    <w:p w:rsidR="00DC5FE6" w:rsidRDefault="00DC5FE6" w:rsidP="00DC5FE6">
      <w:pPr>
        <w:pStyle w:val="Default"/>
        <w:jc w:val="center"/>
        <w:rPr>
          <w:sz w:val="22"/>
          <w:szCs w:val="22"/>
        </w:rPr>
      </w:pPr>
    </w:p>
    <w:p w:rsidR="00DC5FE6" w:rsidRDefault="00DC5FE6" w:rsidP="00DC5FE6">
      <w:pPr>
        <w:pStyle w:val="Default"/>
        <w:jc w:val="center"/>
        <w:rPr>
          <w:sz w:val="22"/>
          <w:szCs w:val="22"/>
        </w:rPr>
      </w:pPr>
    </w:p>
    <w:p w:rsidR="00DC5FE6" w:rsidRDefault="00DC5FE6" w:rsidP="00DC5FE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Zgodnie z art. 37 ust. 1 pkt 1 ustawy z dnia 27 sierpnia 2009r. o finansach publicznych (Dz.U. z 201</w:t>
      </w:r>
      <w:r w:rsidR="00F42C55">
        <w:rPr>
          <w:sz w:val="22"/>
          <w:szCs w:val="22"/>
        </w:rPr>
        <w:t>9</w:t>
      </w:r>
      <w:r>
        <w:rPr>
          <w:sz w:val="22"/>
          <w:szCs w:val="22"/>
        </w:rPr>
        <w:t xml:space="preserve">r., poz. </w:t>
      </w:r>
      <w:r w:rsidR="00F42C55">
        <w:rPr>
          <w:sz w:val="22"/>
          <w:szCs w:val="22"/>
        </w:rPr>
        <w:t>869</w:t>
      </w:r>
      <w:r>
        <w:rPr>
          <w:sz w:val="22"/>
          <w:szCs w:val="22"/>
        </w:rPr>
        <w:t xml:space="preserve">) </w:t>
      </w:r>
    </w:p>
    <w:p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informuję, że</w:t>
      </w:r>
    </w:p>
    <w:p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</w:p>
    <w:p w:rsidR="00DC5FE6" w:rsidRDefault="00DC5FE6" w:rsidP="00ED21E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realizując uchwałę Nr </w:t>
      </w:r>
      <w:r w:rsidR="00B73BEC">
        <w:rPr>
          <w:sz w:val="22"/>
          <w:szCs w:val="22"/>
        </w:rPr>
        <w:t>I</w:t>
      </w:r>
      <w:r>
        <w:rPr>
          <w:sz w:val="22"/>
          <w:szCs w:val="22"/>
        </w:rPr>
        <w:t>II/19/1</w:t>
      </w:r>
      <w:r w:rsidR="00B73BEC">
        <w:rPr>
          <w:sz w:val="22"/>
          <w:szCs w:val="22"/>
        </w:rPr>
        <w:t>8</w:t>
      </w:r>
      <w:r>
        <w:rPr>
          <w:sz w:val="22"/>
          <w:szCs w:val="22"/>
        </w:rPr>
        <w:t xml:space="preserve"> Rady Gminy Gruta z dnia </w:t>
      </w:r>
      <w:r w:rsidR="00B73BEC">
        <w:rPr>
          <w:sz w:val="22"/>
          <w:szCs w:val="22"/>
        </w:rPr>
        <w:t>27</w:t>
      </w:r>
      <w:r>
        <w:rPr>
          <w:sz w:val="22"/>
          <w:szCs w:val="22"/>
        </w:rPr>
        <w:t xml:space="preserve"> grudnia 201</w:t>
      </w:r>
      <w:r w:rsidR="00B73BEC">
        <w:rPr>
          <w:sz w:val="22"/>
          <w:szCs w:val="22"/>
        </w:rPr>
        <w:t>8</w:t>
      </w:r>
      <w:r>
        <w:rPr>
          <w:sz w:val="22"/>
          <w:szCs w:val="22"/>
        </w:rPr>
        <w:t xml:space="preserve"> roku w sprawie uchwalenia budżetu Gminy Gruta na 201</w:t>
      </w:r>
      <w:r w:rsidR="00B73BEC">
        <w:rPr>
          <w:sz w:val="22"/>
          <w:szCs w:val="22"/>
        </w:rPr>
        <w:t>9</w:t>
      </w:r>
      <w:r>
        <w:rPr>
          <w:sz w:val="22"/>
          <w:szCs w:val="22"/>
        </w:rPr>
        <w:t xml:space="preserve"> rok oraz uchwały i zarządzenia zmieniające, wykonanie budżetu Gminy Gruta za I</w:t>
      </w:r>
      <w:r w:rsidR="00874A29">
        <w:rPr>
          <w:sz w:val="22"/>
          <w:szCs w:val="22"/>
        </w:rPr>
        <w:t>I</w:t>
      </w:r>
      <w:bookmarkStart w:id="0" w:name="_GoBack"/>
      <w:bookmarkEnd w:id="0"/>
      <w:r>
        <w:rPr>
          <w:sz w:val="22"/>
          <w:szCs w:val="22"/>
        </w:rPr>
        <w:t xml:space="preserve"> kwartał 201</w:t>
      </w:r>
      <w:r w:rsidR="00B73BEC">
        <w:rPr>
          <w:sz w:val="22"/>
          <w:szCs w:val="22"/>
        </w:rPr>
        <w:t>9</w:t>
      </w:r>
      <w:r>
        <w:rPr>
          <w:sz w:val="22"/>
          <w:szCs w:val="22"/>
        </w:rPr>
        <w:t xml:space="preserve"> roku przedstawia się następująco:</w:t>
      </w:r>
    </w:p>
    <w:p w:rsidR="00DC5FE6" w:rsidRDefault="00DC5FE6" w:rsidP="00DC5FE6">
      <w:pPr>
        <w:pStyle w:val="Default"/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88"/>
        <w:gridCol w:w="2700"/>
        <w:gridCol w:w="2454"/>
      </w:tblGrid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Wyszczególnienie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Plan (po zmianach)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Wykonanie od początku roku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DOCHODY w tym: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42C55">
            <w:pPr>
              <w:pStyle w:val="Default"/>
              <w:spacing w:line="256" w:lineRule="auto"/>
              <w:jc w:val="right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32 273 467,99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F42C55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16 946 381,98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Dochody bieżące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42C55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28 753 923,99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42C55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16 353 830,27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Dochody majątkowe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8371E3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F42C55">
              <w:rPr>
                <w:lang w:eastAsia="en-US"/>
              </w:rPr>
              <w:t> 519 544,00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42C55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592 551,71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WYDATKI w tym: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42C55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35 979 161,99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42C55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18 772 347,52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Wydatki bieżące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42C55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27 529 761,99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42C55">
            <w:pPr>
              <w:pStyle w:val="Default"/>
              <w:tabs>
                <w:tab w:val="center" w:pos="1119"/>
                <w:tab w:val="right" w:pos="2238"/>
              </w:tabs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14 519 901,81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Wydatki majątkowe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42C55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8 449 400,00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42C55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4 252 445,71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NADWYŻKA/DEFICYT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  <w:r w:rsidR="008371E3">
              <w:rPr>
                <w:b/>
                <w:lang w:eastAsia="en-US"/>
              </w:rPr>
              <w:t>3 705 694,00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Pr="00051899" w:rsidRDefault="00F42C55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  <w:r w:rsidR="006C3FFB">
              <w:rPr>
                <w:b/>
                <w:lang w:eastAsia="en-US"/>
              </w:rPr>
              <w:t>1</w:t>
            </w:r>
            <w:r>
              <w:rPr>
                <w:b/>
                <w:lang w:eastAsia="en-US"/>
              </w:rPr>
              <w:t> 825 965,54</w:t>
            </w:r>
            <w:r w:rsidR="00051899">
              <w:rPr>
                <w:b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C5FE6" w:rsidTr="00DC5FE6">
        <w:trPr>
          <w:trHeight w:val="103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Przychody ogółem z tego: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8371E3">
            <w:pPr>
              <w:pStyle w:val="Default"/>
              <w:spacing w:line="256" w:lineRule="auto"/>
              <w:ind w:left="-60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4 324 488,28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42C55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2 924 112,78</w:t>
            </w:r>
          </w:p>
        </w:tc>
      </w:tr>
      <w:tr w:rsidR="00DC5FE6" w:rsidTr="00DC5FE6">
        <w:trPr>
          <w:trHeight w:val="106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Kredyty i pożyczki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5A75A8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 4 250 </w:t>
            </w:r>
            <w:r w:rsidR="00DC5FE6">
              <w:rPr>
                <w:lang w:eastAsia="en-US"/>
              </w:rPr>
              <w:t>000,00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42C55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2 077 935,00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Spłata pożyczek udzielonych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DC5FE6" w:rsidTr="00DC5FE6">
        <w:trPr>
          <w:trHeight w:val="105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Nadwyżka z lat ubiegłych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DC5FE6" w:rsidTr="00DC5FE6">
        <w:trPr>
          <w:trHeight w:val="216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Wolne środki z tytułu rozliczenia pożyczek i kredytów z lat ubiegłych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5A75A8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74 488,28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42C55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846 177,78</w:t>
            </w:r>
          </w:p>
        </w:tc>
      </w:tr>
      <w:tr w:rsidR="00DC5FE6" w:rsidTr="00DC5FE6">
        <w:trPr>
          <w:trHeight w:val="10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Rozchody ogółem z tego: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618 794,28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42C55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308 897,14</w:t>
            </w:r>
          </w:p>
        </w:tc>
      </w:tr>
      <w:tr w:rsidR="00DC5FE6" w:rsidTr="00DC5FE6">
        <w:trPr>
          <w:trHeight w:val="110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Spłaty kredytów i pożyczek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618 794,28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42C55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308 897,14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Pożyczki udzielone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Inne cele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</w:tbl>
    <w:p w:rsidR="00DC5FE6" w:rsidRDefault="00DC5FE6" w:rsidP="00DC5FE6"/>
    <w:p w:rsidR="00DC5FE6" w:rsidRDefault="00874A29" w:rsidP="00DC5FE6">
      <w:pPr>
        <w:numPr>
          <w:ilvl w:val="0"/>
          <w:numId w:val="8"/>
        </w:numPr>
        <w:jc w:val="both"/>
      </w:pPr>
      <w:r>
        <w:t>W</w:t>
      </w:r>
      <w:r w:rsidR="00DC5FE6">
        <w:t xml:space="preserve"> </w:t>
      </w:r>
      <w:r>
        <w:t>I</w:t>
      </w:r>
      <w:r w:rsidR="00DC5FE6">
        <w:t>I kw. 201</w:t>
      </w:r>
      <w:r w:rsidR="002C21B2">
        <w:t>9</w:t>
      </w:r>
      <w:r w:rsidR="00DC5FE6">
        <w:t xml:space="preserve"> roku </w:t>
      </w:r>
      <w:r>
        <w:t>odnotowano deficyt</w:t>
      </w:r>
      <w:r w:rsidR="00DC5FE6">
        <w:t xml:space="preserve"> w wysokości </w:t>
      </w:r>
      <w:r w:rsidR="002C21B2">
        <w:t>1</w:t>
      </w:r>
      <w:r>
        <w:t> 825 965,54</w:t>
      </w:r>
      <w:r w:rsidR="00DC5FE6">
        <w:t xml:space="preserve"> zł.</w:t>
      </w:r>
    </w:p>
    <w:p w:rsidR="00DC5FE6" w:rsidRDefault="00DC5FE6" w:rsidP="00DC5FE6">
      <w:pPr>
        <w:numPr>
          <w:ilvl w:val="0"/>
          <w:numId w:val="8"/>
        </w:numPr>
        <w:jc w:val="both"/>
      </w:pPr>
      <w:r>
        <w:t>Do dnia 3</w:t>
      </w:r>
      <w:r w:rsidR="00874A29">
        <w:t>0</w:t>
      </w:r>
      <w:r>
        <w:t xml:space="preserve"> </w:t>
      </w:r>
      <w:r w:rsidR="00874A29">
        <w:t>czerwca</w:t>
      </w:r>
      <w:r w:rsidR="002C21B2">
        <w:t xml:space="preserve"> </w:t>
      </w:r>
      <w:r>
        <w:t>201</w:t>
      </w:r>
      <w:r w:rsidR="002C21B2">
        <w:t>9</w:t>
      </w:r>
      <w:r>
        <w:t xml:space="preserve"> roku nie udzielono umorzeń nie podatkowych należności budżetowych, o których mowa w art. 60 ustawy z dnia 27 sierpnia 2009 r. o finansach publicznych.</w:t>
      </w:r>
    </w:p>
    <w:p w:rsidR="00DC5FE6" w:rsidRDefault="00DC5FE6" w:rsidP="00DC5FE6">
      <w:pPr>
        <w:numPr>
          <w:ilvl w:val="0"/>
          <w:numId w:val="8"/>
        </w:numPr>
        <w:jc w:val="both"/>
      </w:pPr>
      <w:r>
        <w:t xml:space="preserve">Informacja podlega ogłoszeniu poprzez </w:t>
      </w:r>
      <w:r w:rsidR="002C21B2">
        <w:t>rozwieszenie</w:t>
      </w:r>
      <w:r>
        <w:t xml:space="preserve"> </w:t>
      </w:r>
      <w:r w:rsidR="002C21B2">
        <w:t>informacji</w:t>
      </w:r>
      <w:r>
        <w:t xml:space="preserve"> w miejscach publicznych.</w:t>
      </w:r>
    </w:p>
    <w:p w:rsidR="00DC5FE6" w:rsidRDefault="00DC5FE6" w:rsidP="00DC5FE6"/>
    <w:p w:rsidR="004A7A45" w:rsidRDefault="004A7A45" w:rsidP="00D429F0">
      <w:pPr>
        <w:rPr>
          <w:rFonts w:eastAsia="Calibri"/>
          <w:lang w:eastAsia="en-US"/>
        </w:rPr>
      </w:pPr>
    </w:p>
    <w:sectPr w:rsidR="004A7A45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366A" w:rsidRDefault="003F366A" w:rsidP="004A7A45">
      <w:r>
        <w:separator/>
      </w:r>
    </w:p>
  </w:endnote>
  <w:endnote w:type="continuationSeparator" w:id="0">
    <w:p w:rsidR="003F366A" w:rsidRDefault="003F366A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60B851"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    </w:pict>
        </mc:Fallback>
      </mc:AlternateConten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3F366A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366A" w:rsidRDefault="003F366A" w:rsidP="004A7A45">
      <w:r>
        <w:separator/>
      </w:r>
    </w:p>
  </w:footnote>
  <w:footnote w:type="continuationSeparator" w:id="0">
    <w:p w:rsidR="003F366A" w:rsidRDefault="003F366A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161FD3E3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0758E"/>
    <w:multiLevelType w:val="hybridMultilevel"/>
    <w:tmpl w:val="301AE6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FE6"/>
    <w:rsid w:val="000059FA"/>
    <w:rsid w:val="00051899"/>
    <w:rsid w:val="000900F3"/>
    <w:rsid w:val="000B2D95"/>
    <w:rsid w:val="000E4128"/>
    <w:rsid w:val="000F380C"/>
    <w:rsid w:val="001A6BD6"/>
    <w:rsid w:val="001C35CE"/>
    <w:rsid w:val="00271E4F"/>
    <w:rsid w:val="002C21B2"/>
    <w:rsid w:val="002D096E"/>
    <w:rsid w:val="00304A0A"/>
    <w:rsid w:val="00356861"/>
    <w:rsid w:val="00371CB1"/>
    <w:rsid w:val="00380FBC"/>
    <w:rsid w:val="00385162"/>
    <w:rsid w:val="003A1664"/>
    <w:rsid w:val="003F366A"/>
    <w:rsid w:val="00444D99"/>
    <w:rsid w:val="004825B6"/>
    <w:rsid w:val="004A7A45"/>
    <w:rsid w:val="004F2F82"/>
    <w:rsid w:val="005A75A8"/>
    <w:rsid w:val="00682D45"/>
    <w:rsid w:val="006A442C"/>
    <w:rsid w:val="006C3FFB"/>
    <w:rsid w:val="0074401D"/>
    <w:rsid w:val="00772B88"/>
    <w:rsid w:val="007C1A0D"/>
    <w:rsid w:val="008371E3"/>
    <w:rsid w:val="008550B2"/>
    <w:rsid w:val="00874A29"/>
    <w:rsid w:val="008A044B"/>
    <w:rsid w:val="008B6D51"/>
    <w:rsid w:val="00994610"/>
    <w:rsid w:val="009E581D"/>
    <w:rsid w:val="00A20883"/>
    <w:rsid w:val="00A86635"/>
    <w:rsid w:val="00AA2BAD"/>
    <w:rsid w:val="00AC58F9"/>
    <w:rsid w:val="00B73BEC"/>
    <w:rsid w:val="00B8273A"/>
    <w:rsid w:val="00BE741F"/>
    <w:rsid w:val="00C36B30"/>
    <w:rsid w:val="00CD3407"/>
    <w:rsid w:val="00D34769"/>
    <w:rsid w:val="00D429F0"/>
    <w:rsid w:val="00D868E0"/>
    <w:rsid w:val="00DC5FE6"/>
    <w:rsid w:val="00DD7145"/>
    <w:rsid w:val="00E27F5A"/>
    <w:rsid w:val="00ED21ED"/>
    <w:rsid w:val="00EF0B98"/>
    <w:rsid w:val="00F42C55"/>
    <w:rsid w:val="00F43181"/>
    <w:rsid w:val="00F904E9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5912E7"/>
  <w15:docId w15:val="{A5A10075-CD8F-4861-A2CC-8C24C2C9B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5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customStyle="1" w:styleId="Default">
    <w:name w:val="Default"/>
    <w:rsid w:val="00DC5FE6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6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lusia\Desktop\Sprawozdania\Kwartalna%20Informacja%20z%20wykonania%20bud&#380;etu\2018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286</TotalTime>
  <Pages>1</Pages>
  <Words>647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Rysiek jach</dc:creator>
  <cp:lastModifiedBy>Rysiek jach</cp:lastModifiedBy>
  <cp:revision>6</cp:revision>
  <cp:lastPrinted>2019-05-07T10:57:00Z</cp:lastPrinted>
  <dcterms:created xsi:type="dcterms:W3CDTF">2019-05-07T10:58:00Z</dcterms:created>
  <dcterms:modified xsi:type="dcterms:W3CDTF">2019-07-25T12:03:00Z</dcterms:modified>
</cp:coreProperties>
</file>