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D92B4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251">
        <w:rPr>
          <w:rFonts w:ascii="Times New Roman" w:hAnsi="Times New Roman" w:cs="Times New Roman"/>
          <w:b/>
          <w:bCs/>
          <w:sz w:val="24"/>
          <w:szCs w:val="24"/>
        </w:rPr>
        <w:t>U C H W A Ł A   Nr    XI/68/19</w:t>
      </w:r>
    </w:p>
    <w:p w14:paraId="1CD1C3FB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251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14:paraId="36583DB0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b/>
          <w:bCs/>
          <w:sz w:val="24"/>
          <w:szCs w:val="24"/>
        </w:rPr>
        <w:t>z dnia 29 października 2019 roku</w:t>
      </w:r>
    </w:p>
    <w:p w14:paraId="72436A0B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251">
        <w:rPr>
          <w:rFonts w:ascii="Times New Roman" w:hAnsi="Times New Roman" w:cs="Times New Roman"/>
          <w:b/>
          <w:bCs/>
          <w:sz w:val="24"/>
          <w:szCs w:val="24"/>
        </w:rPr>
        <w:t>w sprawie Wieloletniej Prognozy Finansowej Gminy Gruta</w:t>
      </w:r>
    </w:p>
    <w:p w14:paraId="1F48116C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251">
        <w:rPr>
          <w:rFonts w:ascii="Times New Roman" w:hAnsi="Times New Roman" w:cs="Times New Roman"/>
          <w:b/>
          <w:bCs/>
          <w:sz w:val="24"/>
          <w:szCs w:val="24"/>
        </w:rPr>
        <w:t>na lata 2019 - 2030.</w:t>
      </w:r>
    </w:p>
    <w:p w14:paraId="2AD12597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49BE507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BAE08D8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51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pkt. 6 ustawy z dnia 8 marca 1990 r. o samorządzie gminnych (Dz.U. z 2019 r. poz. 506 ze zm.) oraz art. 226, art. 227, art. 228, art. 229, art. 230 ust. </w:t>
      </w:r>
      <w:proofErr w:type="gramStart"/>
      <w:r w:rsidRPr="00402251">
        <w:rPr>
          <w:rFonts w:ascii="Times New Roman" w:hAnsi="Times New Roman" w:cs="Times New Roman"/>
          <w:color w:val="000000"/>
          <w:sz w:val="24"/>
          <w:szCs w:val="24"/>
        </w:rPr>
        <w:t>6  i</w:t>
      </w:r>
      <w:proofErr w:type="gramEnd"/>
      <w:r w:rsidRPr="00402251">
        <w:rPr>
          <w:rFonts w:ascii="Times New Roman" w:hAnsi="Times New Roman" w:cs="Times New Roman"/>
          <w:color w:val="000000"/>
          <w:sz w:val="24"/>
          <w:szCs w:val="24"/>
        </w:rPr>
        <w:t xml:space="preserve"> art. 243 ustawy z dnia 27 sierpnia 2009 r. o finansach publicznych (Dz.U. z 2019 r. poz. 869 ze zm.)  </w:t>
      </w:r>
      <w:r w:rsidRPr="00402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uchwala się, co następuje:</w:t>
      </w:r>
    </w:p>
    <w:p w14:paraId="3E96355D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38A0408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C9792F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402251">
        <w:rPr>
          <w:rFonts w:ascii="Times New Roman" w:hAnsi="Times New Roman" w:cs="Times New Roman"/>
          <w:sz w:val="24"/>
          <w:szCs w:val="24"/>
        </w:rPr>
        <w:t xml:space="preserve">W uchwale Nr III/20/18 Rady Gminy Gruta z dnia 27.12.2018 r. w sprawie uchwalenia Wieloletniej Prognozy Finansowej Gminy Gruta na lata 2019-2030  (zmiany: Uchwała Nr IV/28/19 Rady Gminy Gruta z dnia 29.01.2019 r., Uchwała Nr V/32/19 Rady Gminy Gruta z dnia 26.02.2019 r., Zarządzenie Nr 30/2019 Wójta Gminy Gruta z dnia 14.03.2019 r., Uchwała Nr VI/39/19 Rady Gminy Gruta z dnia 29.03.2019 r., Zarządzenie Nr 41/2019 Wójta Gminy Gruta z dnia 17.04.2019 r., Uchwała Nr VII/42/19 Rady Gminy Gruta z dnia 30.04.2019 r., Uchwała Nr IX/50/19 Rady Gminy Gruta z dnia 27.06.2019 r., Uchwała Nr X/61/19 Rady Gminy Gruta z dnia 29.08.2019 r.) wprowadza się następujące zmiany: </w:t>
      </w:r>
    </w:p>
    <w:p w14:paraId="4C3A9E1F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ab/>
        <w:t>1) załącznik nr 1 "Wieloletnia Prognoza Finansowa" otrzymuje brzmienie określone w załączniku nr 1 do niniejszej uchwały</w:t>
      </w:r>
    </w:p>
    <w:p w14:paraId="7FD0DEE1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ab/>
        <w:t>2) załącznik nr 2 "Wykaz przedsięwzięć do WPF" otrzymuje brzmienie określone w załączniku nr 2 do niniejszej uchwały</w:t>
      </w:r>
    </w:p>
    <w:p w14:paraId="0B035E52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ab/>
      </w:r>
    </w:p>
    <w:p w14:paraId="1B461794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ab/>
      </w:r>
    </w:p>
    <w:p w14:paraId="6B034D8C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8C2EA51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402251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14:paraId="68A42C5F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D471798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40225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B610F51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5955BE2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DF2D58E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7F76401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ab/>
      </w:r>
    </w:p>
    <w:p w14:paraId="28C455C7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F1B7DDA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CB7BD68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FEA14E0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22FA3E6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8AF962F" w14:textId="5D4C3228" w:rsid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F2D1C85" w14:textId="10ABFB0D" w:rsid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0CAE84E" w14:textId="733ED638" w:rsid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CAD1309" w14:textId="26C0214E" w:rsid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3CA696E" w14:textId="773B6E5C" w:rsid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E05B19D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32144A4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65B2872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225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UZASADNIENIE</w:t>
      </w:r>
    </w:p>
    <w:p w14:paraId="622B69EA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68B214E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2898B60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1B493C7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7961215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51">
        <w:rPr>
          <w:rFonts w:ascii="Times New Roman" w:hAnsi="Times New Roman" w:cs="Times New Roman"/>
          <w:color w:val="000000"/>
          <w:sz w:val="24"/>
          <w:szCs w:val="24"/>
        </w:rPr>
        <w:t xml:space="preserve">Uaktualniono i zweryfikowano plan dochodów i wydatków bieżących </w:t>
      </w:r>
      <w:proofErr w:type="gramStart"/>
      <w:r w:rsidRPr="00402251">
        <w:rPr>
          <w:rFonts w:ascii="Times New Roman" w:hAnsi="Times New Roman" w:cs="Times New Roman"/>
          <w:color w:val="000000"/>
          <w:sz w:val="24"/>
          <w:szCs w:val="24"/>
        </w:rPr>
        <w:t>oraz  inwestycyjnych</w:t>
      </w:r>
      <w:proofErr w:type="gramEnd"/>
      <w:r w:rsidRPr="00402251">
        <w:rPr>
          <w:rFonts w:ascii="Times New Roman" w:hAnsi="Times New Roman" w:cs="Times New Roman"/>
          <w:color w:val="000000"/>
          <w:sz w:val="24"/>
          <w:szCs w:val="24"/>
        </w:rPr>
        <w:t xml:space="preserve"> na lata 2019-2030. </w:t>
      </w:r>
    </w:p>
    <w:p w14:paraId="634092D5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4DE21A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E7C86D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51">
        <w:rPr>
          <w:rFonts w:ascii="Times New Roman" w:hAnsi="Times New Roman" w:cs="Times New Roman"/>
          <w:color w:val="000000"/>
          <w:sz w:val="24"/>
          <w:szCs w:val="24"/>
        </w:rPr>
        <w:t>Zgodnie z uchwałą budżetową dane finansowe na 2019 rok przedstawiają się następująco:</w:t>
      </w:r>
    </w:p>
    <w:p w14:paraId="3C00D44A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51">
        <w:rPr>
          <w:rFonts w:ascii="Times New Roman" w:hAnsi="Times New Roman" w:cs="Times New Roman"/>
          <w:color w:val="000000"/>
          <w:sz w:val="24"/>
          <w:szCs w:val="24"/>
        </w:rPr>
        <w:t xml:space="preserve">Dochody ogółem </w:t>
      </w:r>
      <w:r w:rsidRPr="00402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22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- 34 303 188,83 </w:t>
      </w:r>
      <w:proofErr w:type="gramStart"/>
      <w:r w:rsidRPr="00402251">
        <w:rPr>
          <w:rFonts w:ascii="Times New Roman" w:hAnsi="Times New Roman" w:cs="Times New Roman"/>
          <w:color w:val="000000"/>
          <w:sz w:val="24"/>
          <w:szCs w:val="24"/>
        </w:rPr>
        <w:t>zł ,</w:t>
      </w:r>
      <w:proofErr w:type="gramEnd"/>
      <w:r w:rsidRPr="00402251">
        <w:rPr>
          <w:rFonts w:ascii="Times New Roman" w:hAnsi="Times New Roman" w:cs="Times New Roman"/>
          <w:color w:val="000000"/>
          <w:sz w:val="24"/>
          <w:szCs w:val="24"/>
        </w:rPr>
        <w:t xml:space="preserve"> w tym</w:t>
      </w:r>
    </w:p>
    <w:p w14:paraId="06DCFACB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51">
        <w:rPr>
          <w:rFonts w:ascii="Times New Roman" w:hAnsi="Times New Roman" w:cs="Times New Roman"/>
          <w:color w:val="000000"/>
          <w:sz w:val="24"/>
          <w:szCs w:val="24"/>
        </w:rPr>
        <w:t xml:space="preserve">      dochody </w:t>
      </w:r>
      <w:proofErr w:type="gramStart"/>
      <w:r w:rsidRPr="00402251">
        <w:rPr>
          <w:rFonts w:ascii="Times New Roman" w:hAnsi="Times New Roman" w:cs="Times New Roman"/>
          <w:color w:val="000000"/>
          <w:sz w:val="24"/>
          <w:szCs w:val="24"/>
        </w:rPr>
        <w:t xml:space="preserve">majątkowe  </w:t>
      </w:r>
      <w:r w:rsidRPr="0040225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4022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4 306 640,48 zł</w:t>
      </w:r>
    </w:p>
    <w:p w14:paraId="668E0467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51">
        <w:rPr>
          <w:rFonts w:ascii="Times New Roman" w:hAnsi="Times New Roman" w:cs="Times New Roman"/>
          <w:color w:val="000000"/>
          <w:sz w:val="24"/>
          <w:szCs w:val="24"/>
        </w:rPr>
        <w:t xml:space="preserve">Wydatki ogółem </w:t>
      </w:r>
      <w:r w:rsidRPr="00402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22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- 36 324 188,83 zł, w tym </w:t>
      </w:r>
    </w:p>
    <w:p w14:paraId="714BC845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2251">
        <w:rPr>
          <w:rFonts w:ascii="Times New Roman" w:hAnsi="Times New Roman" w:cs="Times New Roman"/>
          <w:color w:val="000000"/>
          <w:sz w:val="24"/>
          <w:szCs w:val="24"/>
        </w:rPr>
        <w:t xml:space="preserve">      wydatki majątkowe </w:t>
      </w:r>
      <w:r w:rsidRPr="004022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22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7 064 922,40 zł</w:t>
      </w:r>
    </w:p>
    <w:p w14:paraId="034EEBA4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B2ADB3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BE6B92" w14:textId="77777777" w:rsidR="00402251" w:rsidRPr="00402251" w:rsidRDefault="00402251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318BB5" w14:textId="77777777" w:rsidR="00402251" w:rsidRPr="00402251" w:rsidRDefault="00402251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C97AE0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022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Zweryfikowano wydatki na zadaniach inwestycyjnych - rok 2019 - tj.</w:t>
      </w:r>
    </w:p>
    <w:p w14:paraId="157BDCE9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51">
        <w:rPr>
          <w:rFonts w:ascii="Times New Roman" w:hAnsi="Times New Roman" w:cs="Times New Roman"/>
          <w:color w:val="000000"/>
          <w:sz w:val="24"/>
          <w:szCs w:val="24"/>
        </w:rPr>
        <w:t>- Zakup piaskarko-solarki, kwota +13 000,00 zł</w:t>
      </w:r>
    </w:p>
    <w:p w14:paraId="4BD6A1F2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51">
        <w:rPr>
          <w:rFonts w:ascii="Times New Roman" w:hAnsi="Times New Roman" w:cs="Times New Roman"/>
          <w:color w:val="000000"/>
          <w:sz w:val="24"/>
          <w:szCs w:val="24"/>
        </w:rPr>
        <w:t>- Zakup urządzenia brzegowego klasy UTM, kwota +14 000,00 zł</w:t>
      </w:r>
    </w:p>
    <w:p w14:paraId="040FAFD0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51">
        <w:rPr>
          <w:rFonts w:ascii="Times New Roman" w:hAnsi="Times New Roman" w:cs="Times New Roman"/>
          <w:color w:val="000000"/>
          <w:sz w:val="24"/>
          <w:szCs w:val="24"/>
        </w:rPr>
        <w:t>- Utworzenie punktu selektywnego zbierania odpadów, kwota -21 000,00 zł</w:t>
      </w:r>
    </w:p>
    <w:p w14:paraId="68D86B71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51">
        <w:rPr>
          <w:rFonts w:ascii="Times New Roman" w:hAnsi="Times New Roman" w:cs="Times New Roman"/>
          <w:color w:val="000000"/>
          <w:sz w:val="24"/>
          <w:szCs w:val="24"/>
        </w:rPr>
        <w:t>- Budowa miejsc postojowych przy świetlicy wiejskiej w Mełnie, kwota +17 400,00 zł</w:t>
      </w:r>
    </w:p>
    <w:p w14:paraId="519EC6AF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51">
        <w:rPr>
          <w:rFonts w:ascii="Times New Roman" w:hAnsi="Times New Roman" w:cs="Times New Roman"/>
          <w:color w:val="000000"/>
          <w:sz w:val="24"/>
          <w:szCs w:val="24"/>
        </w:rPr>
        <w:t>- Modernizacja dachu na świetlicy wiejskiej w Boguszewie, kwota +6 000,00 zł</w:t>
      </w:r>
    </w:p>
    <w:p w14:paraId="53391259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51">
        <w:rPr>
          <w:rFonts w:ascii="Times New Roman" w:hAnsi="Times New Roman" w:cs="Times New Roman"/>
          <w:color w:val="000000"/>
          <w:sz w:val="24"/>
          <w:szCs w:val="24"/>
        </w:rPr>
        <w:t>- Zakup pompy głębinowej dla potrzeb stacji uzdatniania wody w Grucie, kwota +15 000,00 zł</w:t>
      </w:r>
    </w:p>
    <w:p w14:paraId="4F81B3F4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E16664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21E080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AE3DA2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022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Odstąpiono od realizacji zadania</w:t>
      </w:r>
    </w:p>
    <w:p w14:paraId="107F2CFF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0225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- rok 2019 </w:t>
      </w:r>
    </w:p>
    <w:p w14:paraId="79EDEE80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51">
        <w:rPr>
          <w:rFonts w:ascii="Times New Roman" w:hAnsi="Times New Roman" w:cs="Times New Roman"/>
          <w:color w:val="000000"/>
          <w:sz w:val="24"/>
          <w:szCs w:val="24"/>
        </w:rPr>
        <w:t xml:space="preserve">- Wykonanie wjazdu wraz z odwodnieniem z DW-538 pomiędzy budynkami 6-7 Mełno, </w:t>
      </w:r>
    </w:p>
    <w:p w14:paraId="37E3A9B9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51">
        <w:rPr>
          <w:rFonts w:ascii="Times New Roman" w:hAnsi="Times New Roman" w:cs="Times New Roman"/>
          <w:color w:val="000000"/>
          <w:sz w:val="24"/>
          <w:szCs w:val="24"/>
        </w:rPr>
        <w:t>kwota -16 000,00 zł</w:t>
      </w:r>
    </w:p>
    <w:p w14:paraId="33F2F68C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51">
        <w:rPr>
          <w:rFonts w:ascii="Times New Roman" w:hAnsi="Times New Roman" w:cs="Times New Roman"/>
          <w:color w:val="000000"/>
          <w:sz w:val="24"/>
          <w:szCs w:val="24"/>
        </w:rPr>
        <w:t>- dotacja celowa z budżetu na finansowanie kosztów realizacji inwestycji dla Policji,</w:t>
      </w:r>
    </w:p>
    <w:p w14:paraId="0AE9389F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51">
        <w:rPr>
          <w:rFonts w:ascii="Times New Roman" w:hAnsi="Times New Roman" w:cs="Times New Roman"/>
          <w:color w:val="000000"/>
          <w:sz w:val="24"/>
          <w:szCs w:val="24"/>
        </w:rPr>
        <w:t>kwota - 5 000,00 zł</w:t>
      </w:r>
    </w:p>
    <w:p w14:paraId="302DE47C" w14:textId="77777777" w:rsidR="00402251" w:rsidRPr="00402251" w:rsidRDefault="00402251" w:rsidP="00402251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2251">
        <w:rPr>
          <w:rFonts w:ascii="Times New Roman" w:hAnsi="Times New Roman" w:cs="Times New Roman"/>
          <w:color w:val="000000"/>
          <w:sz w:val="24"/>
          <w:szCs w:val="24"/>
        </w:rPr>
        <w:t>- Żłobek - rozbudowa - kwota -275 000,00 zł</w:t>
      </w:r>
    </w:p>
    <w:p w14:paraId="6BA32FC7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</w:p>
    <w:p w14:paraId="6E6CD11D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</w:p>
    <w:p w14:paraId="5F9F2E0F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</w:p>
    <w:p w14:paraId="78B6DE45" w14:textId="77777777" w:rsidR="00402251" w:rsidRPr="00402251" w:rsidRDefault="00402251" w:rsidP="0040225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225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</w:t>
      </w:r>
      <w:r w:rsidRPr="0040225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</w:t>
      </w:r>
    </w:p>
    <w:p w14:paraId="1A7A01B1" w14:textId="77777777" w:rsidR="00402251" w:rsidRPr="00402251" w:rsidRDefault="00402251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225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</w:t>
      </w:r>
    </w:p>
    <w:p w14:paraId="559FAA42" w14:textId="77777777" w:rsidR="00402251" w:rsidRPr="00402251" w:rsidRDefault="00402251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9538056" w14:textId="77777777" w:rsidR="00402251" w:rsidRPr="00402251" w:rsidRDefault="00402251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36F65B1" w14:textId="77777777" w:rsidR="00402251" w:rsidRPr="00402251" w:rsidRDefault="00402251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39D1A35" w14:textId="695185EB" w:rsidR="00402251" w:rsidRDefault="00402251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78B8174" w14:textId="3DF22D5C" w:rsidR="009E3349" w:rsidRDefault="009E3349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EC303C2" w14:textId="6A73DB14" w:rsidR="009E3349" w:rsidRDefault="009E3349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9A8718B" w14:textId="4E18D52F" w:rsidR="009E3349" w:rsidRDefault="009E3349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9B7574C" w14:textId="77777777" w:rsidR="009E3349" w:rsidRPr="00402251" w:rsidRDefault="009E3349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14:paraId="5D03341A" w14:textId="77777777" w:rsidR="00402251" w:rsidRPr="00402251" w:rsidRDefault="00402251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2251">
        <w:rPr>
          <w:rFonts w:ascii="Times New Roman" w:hAnsi="Times New Roman" w:cs="Times New Roman"/>
          <w:b/>
          <w:bCs/>
          <w:sz w:val="24"/>
          <w:szCs w:val="24"/>
          <w:u w:val="single"/>
        </w:rPr>
        <w:t>Wynik budżetu</w:t>
      </w:r>
    </w:p>
    <w:p w14:paraId="5EF2A2E8" w14:textId="77777777" w:rsidR="00402251" w:rsidRPr="00402251" w:rsidRDefault="00402251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>W 2019 roku ustalono deficyt budżetu w kwocie 2 021 000,00 zł, który zostanie sfinansowany przychodami z tytułu:</w:t>
      </w:r>
    </w:p>
    <w:p w14:paraId="1D6099D7" w14:textId="77777777" w:rsidR="00402251" w:rsidRPr="00402251" w:rsidRDefault="00402251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>- zaciągniętych pożyczek i kredytów w wysokości 1 946 511,72 zł</w:t>
      </w:r>
    </w:p>
    <w:p w14:paraId="1DFA94BD" w14:textId="77777777" w:rsidR="00402251" w:rsidRPr="00402251" w:rsidRDefault="00402251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>- wolnych środków, o których mowa w art. 217 ust. 2 pkt 6 ustawy w wysokości 74 488,28 zł.</w:t>
      </w:r>
    </w:p>
    <w:p w14:paraId="3128E303" w14:textId="77777777" w:rsidR="00402251" w:rsidRPr="00402251" w:rsidRDefault="00402251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 xml:space="preserve">W latach 2019-2030 zaplanowano nadwyżkę budżetową. Kwoty nadwyżki budżetowej planowanej w poszczególnych latach objętych prognozą przeznaczono na spłatę zaciągniętych kredytów i pożyczek. </w:t>
      </w:r>
    </w:p>
    <w:p w14:paraId="0899C774" w14:textId="77777777" w:rsidR="00402251" w:rsidRPr="00402251" w:rsidRDefault="00402251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56D0F" w14:textId="77777777" w:rsidR="00402251" w:rsidRPr="00402251" w:rsidRDefault="00402251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2251">
        <w:rPr>
          <w:rFonts w:ascii="Times New Roman" w:hAnsi="Times New Roman" w:cs="Times New Roman"/>
          <w:b/>
          <w:bCs/>
          <w:sz w:val="24"/>
          <w:szCs w:val="24"/>
          <w:u w:val="single"/>
        </w:rPr>
        <w:t>Przychody budżetu</w:t>
      </w:r>
    </w:p>
    <w:p w14:paraId="2FB5899A" w14:textId="77777777" w:rsidR="00402251" w:rsidRPr="00402251" w:rsidRDefault="00402251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>Przychody budżetu w 2019 roku stanowią:</w:t>
      </w:r>
    </w:p>
    <w:p w14:paraId="626CB8C7" w14:textId="77777777" w:rsidR="00402251" w:rsidRPr="00402251" w:rsidRDefault="00402251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 xml:space="preserve">- planowane do zaciągnięcia kredyty i pożyczki w wysokości 2 565 306,00 zł przeznaczone na: </w:t>
      </w:r>
    </w:p>
    <w:p w14:paraId="7FF99057" w14:textId="77777777" w:rsidR="00402251" w:rsidRPr="00402251" w:rsidRDefault="00402251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>sfinansowanie deficytu budżetowego, kwota 1 946 511,72 zł</w:t>
      </w:r>
    </w:p>
    <w:p w14:paraId="242368F2" w14:textId="77777777" w:rsidR="00402251" w:rsidRPr="00402251" w:rsidRDefault="00402251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 xml:space="preserve">spłatę zaciągniętych kredytów i pożyczek, kwota 618 794,28 zł </w:t>
      </w:r>
    </w:p>
    <w:p w14:paraId="7D7DD1D2" w14:textId="77777777" w:rsidR="00402251" w:rsidRPr="00402251" w:rsidRDefault="00402251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>- wolne środki, o których mowa w art. 217 ust. 2 pkt 6 ustawy w wysokości 74 488,28 zł</w:t>
      </w:r>
    </w:p>
    <w:p w14:paraId="5EE7512F" w14:textId="77777777" w:rsidR="00402251" w:rsidRPr="00402251" w:rsidRDefault="00402251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2677E" w14:textId="77777777" w:rsidR="00402251" w:rsidRPr="00402251" w:rsidRDefault="00402251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2251">
        <w:rPr>
          <w:rFonts w:ascii="Times New Roman" w:hAnsi="Times New Roman" w:cs="Times New Roman"/>
          <w:b/>
          <w:bCs/>
          <w:sz w:val="24"/>
          <w:szCs w:val="24"/>
          <w:u w:val="single"/>
        </w:rPr>
        <w:t>Rozchody budżetu</w:t>
      </w:r>
    </w:p>
    <w:p w14:paraId="21E92A70" w14:textId="77777777" w:rsidR="00402251" w:rsidRPr="00402251" w:rsidRDefault="00402251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>Rozchody budżetu w 2019 roku stanowią spłaty kredytów i pożyczki zaciągniętych w latach poprzednich w wysokości 618 794,28 zł. Gmina posiada pełne zabezpieczenie finansowe na spłatę rat kredytowych w kolejnych latach.</w:t>
      </w:r>
    </w:p>
    <w:p w14:paraId="090DC044" w14:textId="77777777" w:rsidR="00402251" w:rsidRPr="00402251" w:rsidRDefault="00402251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9F4E" w14:textId="77777777" w:rsidR="00402251" w:rsidRPr="00402251" w:rsidRDefault="00402251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22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Kwoty długu i jego spłaty </w:t>
      </w:r>
    </w:p>
    <w:p w14:paraId="5A0D72CA" w14:textId="77777777" w:rsidR="00402251" w:rsidRPr="00402251" w:rsidRDefault="00402251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 xml:space="preserve">Określono prognozowane spłaty rat kredytów i pożyczki w poszczególnych latach do końca ich całkowitej spłaty tj. do 2030 roku. </w:t>
      </w:r>
    </w:p>
    <w:p w14:paraId="50F9882C" w14:textId="77777777" w:rsidR="00402251" w:rsidRPr="00402251" w:rsidRDefault="00402251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51">
        <w:rPr>
          <w:rFonts w:ascii="Times New Roman" w:hAnsi="Times New Roman" w:cs="Times New Roman"/>
          <w:sz w:val="24"/>
          <w:szCs w:val="24"/>
        </w:rPr>
        <w:t xml:space="preserve">Wskaźnik spłaty z art. 243 </w:t>
      </w:r>
      <w:proofErr w:type="spellStart"/>
      <w:r w:rsidRPr="00402251">
        <w:rPr>
          <w:rFonts w:ascii="Times New Roman" w:hAnsi="Times New Roman" w:cs="Times New Roman"/>
          <w:sz w:val="24"/>
          <w:szCs w:val="24"/>
        </w:rPr>
        <w:t>ufp</w:t>
      </w:r>
      <w:proofErr w:type="spellEnd"/>
      <w:r w:rsidRPr="00402251">
        <w:rPr>
          <w:rFonts w:ascii="Times New Roman" w:hAnsi="Times New Roman" w:cs="Times New Roman"/>
          <w:sz w:val="24"/>
          <w:szCs w:val="24"/>
        </w:rPr>
        <w:t xml:space="preserve"> jest zachowany na 2019 rok.</w:t>
      </w:r>
    </w:p>
    <w:p w14:paraId="0FE9E331" w14:textId="77777777" w:rsidR="00402251" w:rsidRPr="00402251" w:rsidRDefault="00402251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ABD9529" w14:textId="77777777" w:rsidR="00402251" w:rsidRPr="00402251" w:rsidRDefault="00402251" w:rsidP="004022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6100EDF" w14:textId="77777777" w:rsidR="00402251" w:rsidRPr="00402251" w:rsidRDefault="00402251" w:rsidP="00402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6391857" w14:textId="77777777" w:rsidR="00677E71" w:rsidRDefault="00677E71"/>
    <w:sectPr w:rsidR="00677E71" w:rsidSect="00F5121C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71"/>
    <w:rsid w:val="00402251"/>
    <w:rsid w:val="00677E71"/>
    <w:rsid w:val="009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7E11"/>
  <w15:chartTrackingRefBased/>
  <w15:docId w15:val="{1C2BCA29-6869-48FA-9596-9E85F48E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dcterms:created xsi:type="dcterms:W3CDTF">2019-10-30T08:59:00Z</dcterms:created>
  <dcterms:modified xsi:type="dcterms:W3CDTF">2019-10-30T09:00:00Z</dcterms:modified>
</cp:coreProperties>
</file>