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4F82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912">
        <w:rPr>
          <w:rFonts w:ascii="Times New Roman" w:hAnsi="Times New Roman" w:cs="Times New Roman"/>
          <w:b/>
          <w:bCs/>
          <w:sz w:val="24"/>
          <w:szCs w:val="24"/>
        </w:rPr>
        <w:t>U C H W A Ł A   Nr XIX/120/20</w:t>
      </w:r>
    </w:p>
    <w:p w14:paraId="6157EC1E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912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050A1617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04912">
        <w:rPr>
          <w:rFonts w:ascii="Times New Roman" w:hAnsi="Times New Roman" w:cs="Times New Roman"/>
          <w:b/>
          <w:bCs/>
          <w:sz w:val="24"/>
          <w:szCs w:val="24"/>
        </w:rPr>
        <w:t>z dnia 28 lipca 2020 roku</w:t>
      </w:r>
    </w:p>
    <w:p w14:paraId="6EFE2600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912">
        <w:rPr>
          <w:rFonts w:ascii="Times New Roman" w:hAnsi="Times New Roman" w:cs="Times New Roman"/>
          <w:b/>
          <w:bCs/>
          <w:sz w:val="24"/>
          <w:szCs w:val="24"/>
        </w:rPr>
        <w:t>zmieniająca uchwałę w sprawie Wieloletniej Prognozy Finansowej Gminy Gruta</w:t>
      </w:r>
    </w:p>
    <w:p w14:paraId="2704D04D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912">
        <w:rPr>
          <w:rFonts w:ascii="Times New Roman" w:hAnsi="Times New Roman" w:cs="Times New Roman"/>
          <w:b/>
          <w:bCs/>
          <w:sz w:val="24"/>
          <w:szCs w:val="24"/>
        </w:rPr>
        <w:t>na lata 2020 - 2030.</w:t>
      </w:r>
    </w:p>
    <w:p w14:paraId="7EB7EF03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594C82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D91256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A13180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91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6 ustawy z dnia 8 marca 1990 r. o samorządzie gminnych (Dz.U. z 2020 r. poz. 713 </w:t>
      </w:r>
      <w:proofErr w:type="spellStart"/>
      <w:r w:rsidRPr="00404912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404912">
        <w:rPr>
          <w:rFonts w:ascii="Times New Roman" w:hAnsi="Times New Roman" w:cs="Times New Roman"/>
          <w:color w:val="000000"/>
          <w:sz w:val="24"/>
          <w:szCs w:val="24"/>
        </w:rPr>
        <w:t xml:space="preserve">.) oraz art. 226, art. 227, art. 228, art. 229, art. 230 ust. </w:t>
      </w:r>
      <w:proofErr w:type="gramStart"/>
      <w:r w:rsidRPr="00404912">
        <w:rPr>
          <w:rFonts w:ascii="Times New Roman" w:hAnsi="Times New Roman" w:cs="Times New Roman"/>
          <w:color w:val="000000"/>
          <w:sz w:val="24"/>
          <w:szCs w:val="24"/>
        </w:rPr>
        <w:t>6  i</w:t>
      </w:r>
      <w:proofErr w:type="gramEnd"/>
      <w:r w:rsidRPr="00404912">
        <w:rPr>
          <w:rFonts w:ascii="Times New Roman" w:hAnsi="Times New Roman" w:cs="Times New Roman"/>
          <w:color w:val="000000"/>
          <w:sz w:val="24"/>
          <w:szCs w:val="24"/>
        </w:rPr>
        <w:t xml:space="preserve"> art. 243 ustawy z dnia 27 sierpnia 2009 r. o finansach publicznych (Dz.U. z 2019 r. poz. 869 ze zm.),  </w:t>
      </w:r>
      <w:r w:rsidRPr="004049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</w:t>
      </w:r>
    </w:p>
    <w:p w14:paraId="2DF4E78C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63BCDA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4912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404912">
        <w:rPr>
          <w:rFonts w:ascii="Times New Roman" w:hAnsi="Times New Roman" w:cs="Times New Roman"/>
          <w:sz w:val="24"/>
          <w:szCs w:val="24"/>
        </w:rPr>
        <w:t>W uchwale Nr XIII/83/19 Rady Gminy Gruta z dnia 30 grudnia 2019 r. w sprawie uchwalenia Wieloletniej Prognozy Finansowej Gminy Gruta na lata 2020-</w:t>
      </w:r>
      <w:proofErr w:type="gramStart"/>
      <w:r w:rsidRPr="00404912">
        <w:rPr>
          <w:rFonts w:ascii="Times New Roman" w:hAnsi="Times New Roman" w:cs="Times New Roman"/>
          <w:sz w:val="24"/>
          <w:szCs w:val="24"/>
        </w:rPr>
        <w:t>2030  (</w:t>
      </w:r>
      <w:proofErr w:type="gramEnd"/>
      <w:r w:rsidRPr="00404912">
        <w:rPr>
          <w:rFonts w:ascii="Times New Roman" w:hAnsi="Times New Roman" w:cs="Times New Roman"/>
          <w:sz w:val="24"/>
          <w:szCs w:val="24"/>
        </w:rPr>
        <w:t xml:space="preserve">zmiany: Uchwała Nr XIV/89/20 Rady Gminy Gruta z dnia 21.02.2020 r., Uchwała Nr XVI/95/20 Rady Gminy Gruta z dnia 30.03.2020 r., Uchwała Nr XVIII/107/20 Rady Gminy Gruta z dnia 29.06.2020 r.) wprowadza się następujące zmiany:  </w:t>
      </w:r>
    </w:p>
    <w:p w14:paraId="3850CC9D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4912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uchwały;</w:t>
      </w:r>
    </w:p>
    <w:p w14:paraId="0EC67F93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4912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uchwały.</w:t>
      </w:r>
    </w:p>
    <w:p w14:paraId="7018EA63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4912">
        <w:rPr>
          <w:rFonts w:ascii="Times New Roman" w:hAnsi="Times New Roman" w:cs="Times New Roman"/>
          <w:sz w:val="24"/>
          <w:szCs w:val="24"/>
        </w:rPr>
        <w:tab/>
      </w:r>
      <w:r w:rsidRPr="00404912">
        <w:rPr>
          <w:rFonts w:ascii="Times New Roman" w:hAnsi="Times New Roman" w:cs="Times New Roman"/>
          <w:sz w:val="24"/>
          <w:szCs w:val="24"/>
        </w:rPr>
        <w:tab/>
      </w:r>
    </w:p>
    <w:p w14:paraId="06E4DCD1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4F7F35A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4912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404912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073F8ABB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BB9E2E7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4912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40491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5428FE3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596B462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92E0ED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ACBCF52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4912">
        <w:rPr>
          <w:rFonts w:ascii="Times New Roman" w:hAnsi="Times New Roman" w:cs="Times New Roman"/>
          <w:sz w:val="24"/>
          <w:szCs w:val="24"/>
        </w:rPr>
        <w:tab/>
      </w:r>
    </w:p>
    <w:p w14:paraId="67DD53EE" w14:textId="77777777" w:rsidR="00404912" w:rsidRPr="00404912" w:rsidRDefault="00404912" w:rsidP="0040491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0E9B4D1" w14:textId="77777777" w:rsidR="00404912" w:rsidRPr="00404912" w:rsidRDefault="00404912" w:rsidP="00404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762CF" w14:textId="5063782C" w:rsidR="00D63380" w:rsidRDefault="00D63380"/>
    <w:p w14:paraId="130621A7" w14:textId="6D45CC32" w:rsidR="008C381F" w:rsidRDefault="008C381F"/>
    <w:p w14:paraId="29B793C6" w14:textId="02ACE548" w:rsidR="008C381F" w:rsidRDefault="008C381F"/>
    <w:p w14:paraId="3DE4A02C" w14:textId="06E1877D" w:rsidR="008C381F" w:rsidRDefault="008C381F"/>
    <w:p w14:paraId="1517862D" w14:textId="428335ED" w:rsidR="008C381F" w:rsidRDefault="008C381F"/>
    <w:p w14:paraId="3EB8AD2C" w14:textId="4DD85649" w:rsidR="008C381F" w:rsidRDefault="008C381F"/>
    <w:p w14:paraId="7F731E89" w14:textId="7E675CCF" w:rsidR="008C381F" w:rsidRDefault="008C381F"/>
    <w:p w14:paraId="5E6078E5" w14:textId="360AC13C" w:rsidR="008C381F" w:rsidRDefault="008C381F"/>
    <w:p w14:paraId="55A3DEAE" w14:textId="0AA2A8C8" w:rsidR="008C381F" w:rsidRDefault="008C381F"/>
    <w:p w14:paraId="18155766" w14:textId="77777777" w:rsidR="008C381F" w:rsidRPr="008C381F" w:rsidRDefault="008C381F" w:rsidP="008C381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05C6B489" w14:textId="77777777" w:rsidR="008C381F" w:rsidRPr="008C381F" w:rsidRDefault="008C381F" w:rsidP="008C381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3089308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FD7AA3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956AC2A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</w:t>
      </w:r>
      <w:proofErr w:type="gramStart"/>
      <w:r w:rsidRPr="008C381F">
        <w:rPr>
          <w:rFonts w:ascii="Times New Roman" w:hAnsi="Times New Roman" w:cs="Times New Roman"/>
          <w:color w:val="000000"/>
          <w:sz w:val="24"/>
          <w:szCs w:val="24"/>
        </w:rPr>
        <w:t>oraz  inwestycyjnych</w:t>
      </w:r>
      <w:proofErr w:type="gramEnd"/>
      <w:r w:rsidRPr="008C381F">
        <w:rPr>
          <w:rFonts w:ascii="Times New Roman" w:hAnsi="Times New Roman" w:cs="Times New Roman"/>
          <w:color w:val="000000"/>
          <w:sz w:val="24"/>
          <w:szCs w:val="24"/>
        </w:rPr>
        <w:t xml:space="preserve"> na lata 2020-2030. </w:t>
      </w:r>
    </w:p>
    <w:p w14:paraId="2D177EEE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D48B9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BE05C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 xml:space="preserve">Zgodnie z uchwałą budżetową </w:t>
      </w:r>
      <w:r w:rsidRPr="008C381F">
        <w:rPr>
          <w:rFonts w:ascii="Times New Roman" w:hAnsi="Times New Roman" w:cs="Times New Roman"/>
          <w:color w:val="000000"/>
          <w:sz w:val="24"/>
          <w:szCs w:val="24"/>
          <w:u w:val="single"/>
        </w:rPr>
        <w:t>dane finansowe na 2020</w:t>
      </w:r>
      <w:r w:rsidRPr="008C381F">
        <w:rPr>
          <w:rFonts w:ascii="Times New Roman" w:hAnsi="Times New Roman" w:cs="Times New Roman"/>
          <w:color w:val="000000"/>
          <w:sz w:val="24"/>
          <w:szCs w:val="24"/>
        </w:rPr>
        <w:t xml:space="preserve"> rok przedstawiają się następująco:</w:t>
      </w:r>
    </w:p>
    <w:p w14:paraId="412B0CB4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8C38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38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- 34 629 220,54 </w:t>
      </w:r>
      <w:proofErr w:type="gramStart"/>
      <w:r w:rsidRPr="008C381F">
        <w:rPr>
          <w:rFonts w:ascii="Times New Roman" w:hAnsi="Times New Roman" w:cs="Times New Roman"/>
          <w:color w:val="000000"/>
          <w:sz w:val="24"/>
          <w:szCs w:val="24"/>
        </w:rPr>
        <w:t>zł ,</w:t>
      </w:r>
      <w:proofErr w:type="gramEnd"/>
      <w:r w:rsidRPr="008C381F">
        <w:rPr>
          <w:rFonts w:ascii="Times New Roman" w:hAnsi="Times New Roman" w:cs="Times New Roman"/>
          <w:color w:val="000000"/>
          <w:sz w:val="24"/>
          <w:szCs w:val="24"/>
        </w:rPr>
        <w:t xml:space="preserve"> w tym</w:t>
      </w:r>
    </w:p>
    <w:p w14:paraId="2B9322CB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 xml:space="preserve">      dochody </w:t>
      </w:r>
      <w:proofErr w:type="gramStart"/>
      <w:r w:rsidRPr="008C381F">
        <w:rPr>
          <w:rFonts w:ascii="Times New Roman" w:hAnsi="Times New Roman" w:cs="Times New Roman"/>
          <w:color w:val="000000"/>
          <w:sz w:val="24"/>
          <w:szCs w:val="24"/>
        </w:rPr>
        <w:t xml:space="preserve">majątkowe  </w:t>
      </w:r>
      <w:r w:rsidRPr="008C381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8C38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   801 334,00 zł</w:t>
      </w:r>
    </w:p>
    <w:p w14:paraId="46AA9193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8C38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38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- 36 638 419,54 zł, w tym </w:t>
      </w:r>
    </w:p>
    <w:p w14:paraId="189F875A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 xml:space="preserve">      wydatki majątkowe </w:t>
      </w:r>
      <w:r w:rsidRPr="008C38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38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3 755 427,00 zł</w:t>
      </w:r>
    </w:p>
    <w:p w14:paraId="3B183E18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12F39D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18A027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Przedsięwzięcia - zmiany </w:t>
      </w:r>
    </w:p>
    <w:p w14:paraId="41C4FB5E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>- Przebudowa drogi gminnej nr 041424C w Jasiewie, kwota +5 000,00 zł.</w:t>
      </w:r>
    </w:p>
    <w:p w14:paraId="3CEC2116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E1DF6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  <w:u w:val="single"/>
        </w:rPr>
        <w:t>Pozostałe inwestycje - zmiany</w:t>
      </w:r>
    </w:p>
    <w:p w14:paraId="1D903F76" w14:textId="70BA95C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>- Wykonanie nakładki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381F">
        <w:rPr>
          <w:rFonts w:ascii="Times New Roman" w:hAnsi="Times New Roman" w:cs="Times New Roman"/>
          <w:color w:val="000000"/>
          <w:sz w:val="24"/>
          <w:szCs w:val="24"/>
        </w:rPr>
        <w:t>na drodze nr 041406C Gruta -Orle - kwota -5 000,00 zł</w:t>
      </w:r>
    </w:p>
    <w:p w14:paraId="41DF4438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>- Utworzenie Posterunku policji w Grucie - kwota +70 000,00 zł</w:t>
      </w:r>
    </w:p>
    <w:p w14:paraId="2D48F495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>- Żłobek - rozbudowa - kwota +245 000,00 zł</w:t>
      </w:r>
    </w:p>
    <w:p w14:paraId="62DBC29B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5A348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  <w:u w:val="single"/>
        </w:rPr>
        <w:t>Nowe inwestycje</w:t>
      </w:r>
    </w:p>
    <w:p w14:paraId="7015B501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 xml:space="preserve">- Utwardzenie miejsc postojowych przy Urzędzie gminy Gruta - dokumentacja, </w:t>
      </w:r>
    </w:p>
    <w:p w14:paraId="0BCDDBE1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>kwota +10 000,00 zł</w:t>
      </w:r>
    </w:p>
    <w:p w14:paraId="73790B98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BEC3A7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81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026493D8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 xml:space="preserve">Ustalony </w:t>
      </w:r>
      <w:r w:rsidRPr="008C381F">
        <w:rPr>
          <w:rFonts w:ascii="Times New Roman" w:hAnsi="Times New Roman" w:cs="Times New Roman"/>
          <w:color w:val="000000"/>
          <w:sz w:val="24"/>
          <w:szCs w:val="24"/>
          <w:u w:val="single"/>
        </w:rPr>
        <w:t>deficyt</w:t>
      </w:r>
      <w:r w:rsidRPr="008C381F">
        <w:rPr>
          <w:rFonts w:ascii="Times New Roman" w:hAnsi="Times New Roman" w:cs="Times New Roman"/>
          <w:color w:val="000000"/>
          <w:sz w:val="24"/>
          <w:szCs w:val="24"/>
        </w:rPr>
        <w:t xml:space="preserve"> budżetu w wysokości 2 009 199,00 zł, który sfinansowany zostanie:</w:t>
      </w:r>
    </w:p>
    <w:p w14:paraId="67888575" w14:textId="4317D859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>- zaciągniętymi pożyczkami i kredytami w wysoko</w:t>
      </w:r>
      <w:r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8C381F">
        <w:rPr>
          <w:rFonts w:ascii="Times New Roman" w:hAnsi="Times New Roman" w:cs="Times New Roman"/>
          <w:color w:val="000000"/>
          <w:sz w:val="24"/>
          <w:szCs w:val="24"/>
        </w:rPr>
        <w:t>ci 1 280 904,72 zł</w:t>
      </w:r>
    </w:p>
    <w:p w14:paraId="7B74B7FD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>- wolnymi środkami, o których mowa w art. 217 ust. 2 pkt 6 ustawy, w wysokości 728 294,28 zł.</w:t>
      </w:r>
    </w:p>
    <w:p w14:paraId="47C357A0" w14:textId="77777777" w:rsidR="008C381F" w:rsidRPr="008C381F" w:rsidRDefault="008C381F" w:rsidP="008C38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>pozostaje bez zmian.</w:t>
      </w:r>
    </w:p>
    <w:p w14:paraId="2C057290" w14:textId="77777777" w:rsidR="008C381F" w:rsidRPr="008C381F" w:rsidRDefault="008C381F" w:rsidP="008C38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8C531" w14:textId="77777777" w:rsidR="008C381F" w:rsidRPr="008C381F" w:rsidRDefault="008C381F" w:rsidP="008C381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Kwoty długu i jego spłaty </w:t>
      </w:r>
    </w:p>
    <w:p w14:paraId="3381E28F" w14:textId="77777777" w:rsidR="008C381F" w:rsidRPr="008C381F" w:rsidRDefault="008C381F" w:rsidP="008C38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>Określone prognozowane spłaty rat kredytów i pożyczki w poszczególnych latach do końca ich całkowitej spłaty tj. do 2030 roku pozostają bez zmian.</w:t>
      </w:r>
    </w:p>
    <w:p w14:paraId="18DD6829" w14:textId="77777777" w:rsidR="008C381F" w:rsidRPr="008C381F" w:rsidRDefault="008C381F" w:rsidP="008C38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1F">
        <w:rPr>
          <w:rFonts w:ascii="Times New Roman" w:hAnsi="Times New Roman" w:cs="Times New Roman"/>
          <w:color w:val="000000"/>
          <w:sz w:val="24"/>
          <w:szCs w:val="24"/>
        </w:rPr>
        <w:t xml:space="preserve">Wskaźnik spłaty z art. 243 </w:t>
      </w:r>
      <w:proofErr w:type="spellStart"/>
      <w:r w:rsidRPr="008C381F">
        <w:rPr>
          <w:rFonts w:ascii="Times New Roman" w:hAnsi="Times New Roman" w:cs="Times New Roman"/>
          <w:color w:val="000000"/>
          <w:sz w:val="24"/>
          <w:szCs w:val="24"/>
        </w:rPr>
        <w:t>ufp</w:t>
      </w:r>
      <w:proofErr w:type="spellEnd"/>
      <w:r w:rsidRPr="008C381F">
        <w:rPr>
          <w:rFonts w:ascii="Times New Roman" w:hAnsi="Times New Roman" w:cs="Times New Roman"/>
          <w:color w:val="000000"/>
          <w:sz w:val="24"/>
          <w:szCs w:val="24"/>
        </w:rPr>
        <w:t xml:space="preserve"> jest zachowany na 2020 rok.</w:t>
      </w:r>
    </w:p>
    <w:p w14:paraId="00F1A911" w14:textId="77777777" w:rsidR="008C381F" w:rsidRPr="008C381F" w:rsidRDefault="008C381F" w:rsidP="008C38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EF9F2E" w14:textId="77777777" w:rsidR="008C381F" w:rsidRPr="008C381F" w:rsidRDefault="008C381F" w:rsidP="008C3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31C5E4" w14:textId="77777777" w:rsidR="008C381F" w:rsidRDefault="008C381F"/>
    <w:sectPr w:rsidR="008C381F" w:rsidSect="0026012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80"/>
    <w:rsid w:val="00404912"/>
    <w:rsid w:val="008C381F"/>
    <w:rsid w:val="00D63380"/>
    <w:rsid w:val="00E3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C6F5"/>
  <w15:chartTrackingRefBased/>
  <w15:docId w15:val="{AABB6055-4D73-48B3-9482-A104EA3B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2020-07-28T12:54:00Z</cp:lastPrinted>
  <dcterms:created xsi:type="dcterms:W3CDTF">2020-07-28T12:51:00Z</dcterms:created>
  <dcterms:modified xsi:type="dcterms:W3CDTF">2020-07-28T12:54:00Z</dcterms:modified>
</cp:coreProperties>
</file>