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C4C9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08C">
        <w:rPr>
          <w:rFonts w:ascii="Times New Roman" w:hAnsi="Times New Roman" w:cs="Times New Roman"/>
          <w:b/>
          <w:bCs/>
          <w:sz w:val="24"/>
          <w:szCs w:val="24"/>
        </w:rPr>
        <w:t>U C H W A Ł A   Nr  XXIII/138/20</w:t>
      </w:r>
    </w:p>
    <w:p w14:paraId="081A5A32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08C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7602D759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5208C">
        <w:rPr>
          <w:rFonts w:ascii="Times New Roman" w:hAnsi="Times New Roman" w:cs="Times New Roman"/>
          <w:b/>
          <w:bCs/>
          <w:sz w:val="24"/>
          <w:szCs w:val="24"/>
        </w:rPr>
        <w:t>z dnia 29 grudnia 2020 r.</w:t>
      </w:r>
    </w:p>
    <w:p w14:paraId="660C7175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08C">
        <w:rPr>
          <w:rFonts w:ascii="Times New Roman" w:hAnsi="Times New Roman" w:cs="Times New Roman"/>
          <w:b/>
          <w:bCs/>
          <w:sz w:val="24"/>
          <w:szCs w:val="24"/>
        </w:rPr>
        <w:t>zmieniająca uchwałę w sprawie Wieloletniej Prognozy Finansowej Gminy Gruta</w:t>
      </w:r>
    </w:p>
    <w:p w14:paraId="066986B9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08C">
        <w:rPr>
          <w:rFonts w:ascii="Times New Roman" w:hAnsi="Times New Roman" w:cs="Times New Roman"/>
          <w:b/>
          <w:bCs/>
          <w:sz w:val="24"/>
          <w:szCs w:val="24"/>
        </w:rPr>
        <w:t>na lata 2020 - 2030.</w:t>
      </w:r>
    </w:p>
    <w:p w14:paraId="19622C4B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49FEDA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FC2E795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3B18AB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08C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6 ustawy z dnia 8 marca 1990 r. o samorządzie gminnych (Dz.U. z 2020 r. poz. 713 ze zm.) oraz art. 226, art. 227, art. 228, art. 229, art. 230 ust. 6  i art. 243 ustawy z dnia 27 sierpnia 2009 r. o finansach publicznych (Dz.U. z 2019 r. poz. 869 ze zm.),  </w:t>
      </w:r>
      <w:r w:rsidRPr="00652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</w:t>
      </w:r>
    </w:p>
    <w:p w14:paraId="7D2E3448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989807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208C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65208C">
        <w:rPr>
          <w:rFonts w:ascii="Times New Roman" w:hAnsi="Times New Roman" w:cs="Times New Roman"/>
          <w:sz w:val="24"/>
          <w:szCs w:val="24"/>
        </w:rPr>
        <w:t xml:space="preserve">W uchwale Nr XIII/83/19 Rady Gminy Gruta z dnia 30 grudnia 2019 r. w sprawie uchwalenia Wieloletniej Prognozy Finansowej Gminy Gruta na lata 2020-2030  (zmiany: Uchwała Nr XIV/89/20 Rady Gminy Gruta z dnia 21.02.2020 r., Uchwała Nr XVI/95/20 Rady Gminy Gruta z dnia 30.03.2020 r., Uchwała Nr XVIII/107/20 Rady Gminy Gruta z dnia 29.06.2020 r., Uchwała Nr XIX/120/20 Rady Gminy Gruta z dnia 28.07.2020 r., Uchwała Nr XX/123/20 Rady Gminy Gruta z dnia 22.09.2020 r., Uchwała Nr XXI/127/20 Rady Gminy Gruta z dnia 30.10.2020 r., Uchwała Nr XXII/136/20 Rady Gminy Gruta z dnia 27.11.2020 r.) wprowadza się następujące zmiany:  </w:t>
      </w:r>
    </w:p>
    <w:p w14:paraId="290D37B6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208C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uchwały;</w:t>
      </w:r>
    </w:p>
    <w:p w14:paraId="7B1EFBA2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208C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uchwały.</w:t>
      </w:r>
    </w:p>
    <w:p w14:paraId="6EA870BB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208C">
        <w:rPr>
          <w:rFonts w:ascii="Times New Roman" w:hAnsi="Times New Roman" w:cs="Times New Roman"/>
          <w:sz w:val="24"/>
          <w:szCs w:val="24"/>
        </w:rPr>
        <w:tab/>
      </w:r>
      <w:r w:rsidRPr="0065208C">
        <w:rPr>
          <w:rFonts w:ascii="Times New Roman" w:hAnsi="Times New Roman" w:cs="Times New Roman"/>
          <w:sz w:val="24"/>
          <w:szCs w:val="24"/>
        </w:rPr>
        <w:tab/>
      </w:r>
    </w:p>
    <w:p w14:paraId="4EF9B1F0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C2C35B4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208C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65208C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27151B5A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FC700D1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208C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65208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07749D0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B577C04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3D7BEC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FC7D7BD" w14:textId="7E9B4152" w:rsid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208C">
        <w:rPr>
          <w:rFonts w:ascii="Times New Roman" w:hAnsi="Times New Roman" w:cs="Times New Roman"/>
          <w:sz w:val="24"/>
          <w:szCs w:val="24"/>
        </w:rPr>
        <w:tab/>
      </w:r>
    </w:p>
    <w:p w14:paraId="2525EC9D" w14:textId="3AF30665" w:rsidR="00B47339" w:rsidRDefault="00B47339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84935D9" w14:textId="4BA3818D" w:rsidR="00B47339" w:rsidRDefault="00B47339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AADCF25" w14:textId="58F09EDF" w:rsidR="00B47339" w:rsidRDefault="00B47339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20BC873" w14:textId="3915ABC9" w:rsidR="00B47339" w:rsidRDefault="00B47339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F6C06DA" w14:textId="3E4FA1F3" w:rsidR="00B47339" w:rsidRDefault="00B47339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004CF6E" w14:textId="239674DF" w:rsidR="00B47339" w:rsidRDefault="00B47339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E0E548B" w14:textId="66CE47EA" w:rsidR="00B47339" w:rsidRDefault="00B47339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2A9B9AC" w14:textId="1444B0E9" w:rsidR="00B47339" w:rsidRDefault="00B47339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A43A1AE" w14:textId="7F9E4B2D" w:rsidR="00B47339" w:rsidRDefault="00B47339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6B6FBAC" w14:textId="64E1FF47" w:rsidR="00B47339" w:rsidRDefault="00B47339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D0B2221" w14:textId="77777777" w:rsidR="00B47339" w:rsidRPr="0065208C" w:rsidRDefault="00B47339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0AC40AE" w14:textId="77777777" w:rsidR="0065208C" w:rsidRPr="0065208C" w:rsidRDefault="0065208C" w:rsidP="0065208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08C">
        <w:rPr>
          <w:rFonts w:ascii="Times New Roman" w:hAnsi="Times New Roman" w:cs="Times New Roman"/>
          <w:sz w:val="24"/>
          <w:szCs w:val="24"/>
        </w:rPr>
        <w:tab/>
      </w:r>
      <w:r w:rsidRPr="0065208C">
        <w:rPr>
          <w:rFonts w:ascii="Times New Roman" w:hAnsi="Times New Roman" w:cs="Times New Roman"/>
          <w:sz w:val="24"/>
          <w:szCs w:val="24"/>
        </w:rPr>
        <w:tab/>
      </w:r>
      <w:r w:rsidRPr="0065208C">
        <w:rPr>
          <w:rFonts w:ascii="Times New Roman" w:hAnsi="Times New Roman" w:cs="Times New Roman"/>
          <w:sz w:val="24"/>
          <w:szCs w:val="24"/>
        </w:rPr>
        <w:tab/>
      </w:r>
      <w:r w:rsidRPr="0065208C">
        <w:rPr>
          <w:rFonts w:ascii="Times New Roman" w:hAnsi="Times New Roman" w:cs="Times New Roman"/>
          <w:sz w:val="24"/>
          <w:szCs w:val="24"/>
        </w:rPr>
        <w:tab/>
      </w:r>
      <w:r w:rsidRPr="0065208C">
        <w:rPr>
          <w:rFonts w:ascii="Times New Roman" w:hAnsi="Times New Roman" w:cs="Times New Roman"/>
          <w:sz w:val="24"/>
          <w:szCs w:val="24"/>
        </w:rPr>
        <w:tab/>
      </w:r>
      <w:r w:rsidRPr="0065208C">
        <w:rPr>
          <w:rFonts w:ascii="Times New Roman" w:hAnsi="Times New Roman" w:cs="Times New Roman"/>
          <w:sz w:val="24"/>
          <w:szCs w:val="24"/>
        </w:rPr>
        <w:tab/>
      </w:r>
      <w:r w:rsidRPr="0065208C">
        <w:rPr>
          <w:rFonts w:ascii="Times New Roman" w:hAnsi="Times New Roman" w:cs="Times New Roman"/>
          <w:sz w:val="24"/>
          <w:szCs w:val="24"/>
        </w:rPr>
        <w:tab/>
      </w:r>
      <w:r w:rsidRPr="0065208C">
        <w:rPr>
          <w:rFonts w:ascii="Times New Roman" w:hAnsi="Times New Roman" w:cs="Times New Roman"/>
          <w:sz w:val="24"/>
          <w:szCs w:val="24"/>
        </w:rPr>
        <w:tab/>
      </w:r>
    </w:p>
    <w:p w14:paraId="7B3A36F0" w14:textId="77777777" w:rsidR="0065208C" w:rsidRPr="0065208C" w:rsidRDefault="0065208C" w:rsidP="00652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405C5" w14:textId="77777777" w:rsidR="00B47339" w:rsidRPr="00B47339" w:rsidRDefault="00B47339" w:rsidP="00B4733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33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458E54AC" w14:textId="77777777" w:rsidR="00B47339" w:rsidRPr="00B47339" w:rsidRDefault="00B47339" w:rsidP="00B4733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05318F0" w14:textId="77777777" w:rsidR="00B47339" w:rsidRPr="00B47339" w:rsidRDefault="00B47339" w:rsidP="00B47339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39">
        <w:rPr>
          <w:rFonts w:ascii="Times New Roman" w:hAnsi="Times New Roman" w:cs="Times New Roman"/>
          <w:color w:val="000000"/>
          <w:sz w:val="24"/>
          <w:szCs w:val="24"/>
        </w:rPr>
        <w:t>Uaktualniono i zweryfikowano plan przedsięwzięć:</w:t>
      </w:r>
    </w:p>
    <w:p w14:paraId="0EF0697C" w14:textId="77777777" w:rsidR="00B47339" w:rsidRPr="00B47339" w:rsidRDefault="00B47339" w:rsidP="00B47339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39">
        <w:rPr>
          <w:rFonts w:ascii="Times New Roman" w:hAnsi="Times New Roman" w:cs="Times New Roman"/>
          <w:color w:val="000000"/>
          <w:sz w:val="24"/>
          <w:szCs w:val="24"/>
        </w:rPr>
        <w:t>- Zmniejszono plan wydatków na zadanie bieżące pn. "Remont nawierzchni drogi gminnej nr 041406C Orle-Gruta (2020-2021) do kwoty 400 000,00 zł</w:t>
      </w:r>
    </w:p>
    <w:p w14:paraId="380B79AA" w14:textId="77777777" w:rsidR="00B47339" w:rsidRPr="00B47339" w:rsidRDefault="00B47339" w:rsidP="00B47339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39">
        <w:rPr>
          <w:rFonts w:ascii="Times New Roman" w:hAnsi="Times New Roman" w:cs="Times New Roman"/>
          <w:color w:val="000000"/>
          <w:sz w:val="24"/>
          <w:szCs w:val="24"/>
        </w:rPr>
        <w:t xml:space="preserve">- Zmniejszono plan wydatków na zadanie pn. "Utworzenie punktu selektywnego zbierania odpadów na rok 2020 do kwoty 310 000,00 zł </w:t>
      </w:r>
    </w:p>
    <w:p w14:paraId="2B4738C5" w14:textId="77777777" w:rsidR="00B47339" w:rsidRPr="00B47339" w:rsidRDefault="00B47339" w:rsidP="00B47339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9AA97" w14:textId="77777777" w:rsidR="00B47339" w:rsidRPr="00B47339" w:rsidRDefault="00B47339" w:rsidP="00B47339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39">
        <w:rPr>
          <w:rFonts w:ascii="Times New Roman" w:hAnsi="Times New Roman" w:cs="Times New Roman"/>
          <w:color w:val="000000"/>
          <w:sz w:val="24"/>
          <w:szCs w:val="24"/>
        </w:rPr>
        <w:t xml:space="preserve">Ustalony </w:t>
      </w:r>
      <w:r w:rsidRPr="00B47339">
        <w:rPr>
          <w:rFonts w:ascii="Times New Roman" w:hAnsi="Times New Roman" w:cs="Times New Roman"/>
          <w:color w:val="000000"/>
          <w:sz w:val="24"/>
          <w:szCs w:val="24"/>
          <w:u w:val="single"/>
        </w:rPr>
        <w:t>deficyt</w:t>
      </w:r>
      <w:r w:rsidRPr="00B47339">
        <w:rPr>
          <w:rFonts w:ascii="Times New Roman" w:hAnsi="Times New Roman" w:cs="Times New Roman"/>
          <w:color w:val="000000"/>
          <w:sz w:val="24"/>
          <w:szCs w:val="24"/>
        </w:rPr>
        <w:t xml:space="preserve"> budżetu w wysokości 1 666 133,40 zł, który sfinansowany zostanie:</w:t>
      </w:r>
    </w:p>
    <w:p w14:paraId="18F25892" w14:textId="492ECAE5" w:rsidR="00B47339" w:rsidRPr="00B47339" w:rsidRDefault="00B47339" w:rsidP="00B47339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39">
        <w:rPr>
          <w:rFonts w:ascii="Times New Roman" w:hAnsi="Times New Roman" w:cs="Times New Roman"/>
          <w:color w:val="000000"/>
          <w:sz w:val="24"/>
          <w:szCs w:val="24"/>
        </w:rPr>
        <w:t>- zaciągniętymi pożyczkami i kredytami w wysoko</w:t>
      </w:r>
      <w:r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B47339">
        <w:rPr>
          <w:rFonts w:ascii="Times New Roman" w:hAnsi="Times New Roman" w:cs="Times New Roman"/>
          <w:color w:val="000000"/>
          <w:sz w:val="24"/>
          <w:szCs w:val="24"/>
        </w:rPr>
        <w:t>ci 817 571,40 zł</w:t>
      </w:r>
    </w:p>
    <w:p w14:paraId="243C9A3B" w14:textId="77777777" w:rsidR="00B47339" w:rsidRPr="00B47339" w:rsidRDefault="00B47339" w:rsidP="00B47339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39">
        <w:rPr>
          <w:rFonts w:ascii="Times New Roman" w:hAnsi="Times New Roman" w:cs="Times New Roman"/>
          <w:color w:val="000000"/>
          <w:sz w:val="24"/>
          <w:szCs w:val="24"/>
        </w:rPr>
        <w:t>- wolnymi środkami, o których mowa w art. 217 ust. 2 pkt 6 ustawy, w wysokości 848 562,00 zł.</w:t>
      </w:r>
    </w:p>
    <w:p w14:paraId="43F57DF5" w14:textId="77777777" w:rsidR="00B47339" w:rsidRPr="00B47339" w:rsidRDefault="00B47339" w:rsidP="00B473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39">
        <w:rPr>
          <w:rFonts w:ascii="Times New Roman" w:hAnsi="Times New Roman" w:cs="Times New Roman"/>
          <w:color w:val="000000"/>
          <w:sz w:val="24"/>
          <w:szCs w:val="24"/>
        </w:rPr>
        <w:t>pozostaje bez zmian.</w:t>
      </w:r>
    </w:p>
    <w:p w14:paraId="3BEE0682" w14:textId="77777777" w:rsidR="00B47339" w:rsidRPr="00B47339" w:rsidRDefault="00B47339" w:rsidP="00B473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7C6F49" w14:textId="77777777" w:rsidR="00B47339" w:rsidRPr="00B47339" w:rsidRDefault="00B47339" w:rsidP="00B473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733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Ustalone przychody i rozchody pozostają bez zmian: </w:t>
      </w:r>
    </w:p>
    <w:p w14:paraId="01C616FE" w14:textId="77777777" w:rsidR="00B47339" w:rsidRPr="00B47339" w:rsidRDefault="00B47339" w:rsidP="00B473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39">
        <w:rPr>
          <w:rFonts w:ascii="Times New Roman" w:hAnsi="Times New Roman" w:cs="Times New Roman"/>
          <w:color w:val="000000"/>
          <w:sz w:val="24"/>
          <w:szCs w:val="24"/>
        </w:rPr>
        <w:tab/>
        <w:t>1. przychody budżetu gminy w kwocie 2 848 562,00 zł</w:t>
      </w:r>
    </w:p>
    <w:p w14:paraId="276CCF17" w14:textId="77777777" w:rsidR="00B47339" w:rsidRPr="00B47339" w:rsidRDefault="00B47339" w:rsidP="00B473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39">
        <w:rPr>
          <w:rFonts w:ascii="Times New Roman" w:hAnsi="Times New Roman" w:cs="Times New Roman"/>
          <w:color w:val="000000"/>
          <w:sz w:val="24"/>
          <w:szCs w:val="24"/>
        </w:rPr>
        <w:tab/>
        <w:t>2. rozchody budżetu gminy w kwocie   1 182 428,60 zł,</w:t>
      </w:r>
    </w:p>
    <w:p w14:paraId="14515D68" w14:textId="77777777" w:rsidR="00B47339" w:rsidRPr="00B47339" w:rsidRDefault="00B47339" w:rsidP="00B473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9242B" w14:textId="77777777" w:rsidR="00B47339" w:rsidRPr="00B47339" w:rsidRDefault="00B47339" w:rsidP="00B473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733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Kwoty długu i jego spłaty </w:t>
      </w:r>
    </w:p>
    <w:p w14:paraId="126D40BE" w14:textId="77777777" w:rsidR="00B47339" w:rsidRPr="00B47339" w:rsidRDefault="00B47339" w:rsidP="00B473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39">
        <w:rPr>
          <w:rFonts w:ascii="Times New Roman" w:hAnsi="Times New Roman" w:cs="Times New Roman"/>
          <w:color w:val="000000"/>
          <w:sz w:val="24"/>
          <w:szCs w:val="24"/>
        </w:rPr>
        <w:t>Określone prognozowane spłaty rat kredytów i pożyczki w poszczególnych latach do końca ich całkowitej spłaty tj. do 2030 roku pozostają bez zmian.</w:t>
      </w:r>
    </w:p>
    <w:p w14:paraId="04597891" w14:textId="77777777" w:rsidR="00B47339" w:rsidRPr="00B47339" w:rsidRDefault="00B47339" w:rsidP="00B473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39">
        <w:rPr>
          <w:rFonts w:ascii="Times New Roman" w:hAnsi="Times New Roman" w:cs="Times New Roman"/>
          <w:color w:val="000000"/>
          <w:sz w:val="24"/>
          <w:szCs w:val="24"/>
        </w:rPr>
        <w:t xml:space="preserve">Wskaźnik spłaty z art. 243 </w:t>
      </w:r>
      <w:proofErr w:type="spellStart"/>
      <w:r w:rsidRPr="00B47339">
        <w:rPr>
          <w:rFonts w:ascii="Times New Roman" w:hAnsi="Times New Roman" w:cs="Times New Roman"/>
          <w:color w:val="000000"/>
          <w:sz w:val="24"/>
          <w:szCs w:val="24"/>
        </w:rPr>
        <w:t>ufp</w:t>
      </w:r>
      <w:proofErr w:type="spellEnd"/>
      <w:r w:rsidRPr="00B47339">
        <w:rPr>
          <w:rFonts w:ascii="Times New Roman" w:hAnsi="Times New Roman" w:cs="Times New Roman"/>
          <w:color w:val="000000"/>
          <w:sz w:val="24"/>
          <w:szCs w:val="24"/>
        </w:rPr>
        <w:t xml:space="preserve"> jest zachowany na 2020 rok.</w:t>
      </w:r>
    </w:p>
    <w:p w14:paraId="77730759" w14:textId="77777777" w:rsidR="00B47339" w:rsidRPr="00B47339" w:rsidRDefault="00B47339" w:rsidP="00B473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0321B" w14:textId="77777777" w:rsidR="007E2242" w:rsidRDefault="007E2242"/>
    <w:sectPr w:rsidR="007E2242" w:rsidSect="00080EE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42"/>
    <w:rsid w:val="0065208C"/>
    <w:rsid w:val="007E2242"/>
    <w:rsid w:val="00B4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4171"/>
  <w15:chartTrackingRefBased/>
  <w15:docId w15:val="{74CDAD97-3FA0-4501-9FE3-8C37483C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2021-01-04T09:00:00Z</dcterms:created>
  <dcterms:modified xsi:type="dcterms:W3CDTF">2021-01-04T09:00:00Z</dcterms:modified>
</cp:coreProperties>
</file>